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2813"/>
        <w:gridCol w:w="6888"/>
      </w:tblGrid>
      <w:tr w:rsidR="00955789" w14:paraId="0AE8D055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F271325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</w:rPr>
              <w:t>a</w:t>
            </w:r>
            <w:r w:rsidRPr="00825339">
              <w:rPr>
                <w:rFonts w:ascii="Arial" w:hAnsi="Arial" w:cs="Arial"/>
              </w:rPr>
              <w:t xml:space="preserve"> Request Reference:</w:t>
            </w:r>
          </w:p>
        </w:tc>
        <w:tc>
          <w:tcPr>
            <w:tcW w:w="6946" w:type="dxa"/>
            <w:vAlign w:val="center"/>
          </w:tcPr>
          <w:p w14:paraId="19166336" w14:textId="0BD48F92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="001512E1">
              <w:rPr>
                <w:rFonts w:ascii="Arial" w:hAnsi="Arial" w:cs="Arial"/>
              </w:rPr>
              <w:t>82</w:t>
            </w:r>
          </w:p>
        </w:tc>
      </w:tr>
      <w:tr w:rsidR="00955789" w14:paraId="70C74C98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08D0BD2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FOI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6" w:type="dxa"/>
            <w:vAlign w:val="center"/>
          </w:tcPr>
          <w:p w14:paraId="5E0B40F1" w14:textId="6BCC1CAF" w:rsidR="00955789" w:rsidRDefault="001512E1" w:rsidP="00D42BF6">
            <w:pPr>
              <w:rPr>
                <w:rFonts w:ascii="Arial" w:hAnsi="Arial" w:cs="Arial"/>
              </w:rPr>
            </w:pPr>
            <w:r w:rsidRPr="001512E1">
              <w:rPr>
                <w:rFonts w:ascii="Arial" w:hAnsi="Arial" w:cs="Arial"/>
              </w:rPr>
              <w:t>275 09 24</w:t>
            </w:r>
          </w:p>
        </w:tc>
      </w:tr>
      <w:tr w:rsidR="00955789" w14:paraId="2A22F9CF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8D24467" w14:textId="77777777" w:rsidR="00955789" w:rsidRDefault="00955789" w:rsidP="00D42BF6">
            <w:pPr>
              <w:rPr>
                <w:rFonts w:ascii="Arial" w:hAnsi="Arial" w:cs="Arial"/>
              </w:rPr>
            </w:pPr>
            <w:r w:rsidRPr="00825339">
              <w:rPr>
                <w:rFonts w:ascii="Arial" w:hAnsi="Arial" w:cs="Arial"/>
              </w:rPr>
              <w:t>Request Theme:</w:t>
            </w:r>
          </w:p>
        </w:tc>
        <w:tc>
          <w:tcPr>
            <w:tcW w:w="6946" w:type="dxa"/>
            <w:vAlign w:val="center"/>
          </w:tcPr>
          <w:p w14:paraId="2596ED86" w14:textId="0CB44721" w:rsidR="00955789" w:rsidRDefault="001512E1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Flooding in Herefordshire</w:t>
            </w:r>
          </w:p>
        </w:tc>
      </w:tr>
      <w:tr w:rsidR="00955789" w14:paraId="19CDF418" w14:textId="77777777" w:rsidTr="00955789">
        <w:trPr>
          <w:trHeight w:val="44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AD642A8" w14:textId="77777777" w:rsidR="00955789" w:rsidRDefault="00955789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Period:</w:t>
            </w:r>
          </w:p>
        </w:tc>
        <w:tc>
          <w:tcPr>
            <w:tcW w:w="6946" w:type="dxa"/>
            <w:vAlign w:val="center"/>
          </w:tcPr>
          <w:p w14:paraId="28C7F34F" w14:textId="5B35A976" w:rsidR="00955789" w:rsidRDefault="001512E1" w:rsidP="00D42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September 2024 to 23 September 2024</w:t>
            </w:r>
          </w:p>
        </w:tc>
      </w:tr>
    </w:tbl>
    <w:p w14:paraId="0D1A00C2" w14:textId="77777777" w:rsidR="007D56A4" w:rsidRDefault="007D56A4">
      <w:pPr>
        <w:rPr>
          <w:rFonts w:ascii="Arial" w:hAnsi="Arial" w:cs="Arial"/>
        </w:rPr>
      </w:pPr>
    </w:p>
    <w:p w14:paraId="399BC341" w14:textId="25B36360" w:rsidR="007D56A4" w:rsidRDefault="007D56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collate the data for </w:t>
      </w:r>
      <w:r w:rsidR="00123D55">
        <w:rPr>
          <w:rFonts w:ascii="Arial" w:hAnsi="Arial" w:cs="Arial"/>
        </w:rPr>
        <w:t>flooding incidents in Herefordshire</w:t>
      </w:r>
      <w:r>
        <w:rPr>
          <w:rFonts w:ascii="Arial" w:hAnsi="Arial" w:cs="Arial"/>
        </w:rPr>
        <w:t xml:space="preserve"> the following methodology was used:</w:t>
      </w:r>
    </w:p>
    <w:p w14:paraId="279E77F8" w14:textId="11184D88" w:rsidR="00350DD3" w:rsidRPr="00350DD3" w:rsidRDefault="00350DD3" w:rsidP="00350D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date range used for the search was</w:t>
      </w:r>
      <w:r w:rsidR="001512E1">
        <w:rPr>
          <w:rFonts w:ascii="Arial" w:hAnsi="Arial" w:cs="Arial"/>
        </w:rPr>
        <w:t xml:space="preserve"> 20 September 2024 to 23 September 2024</w:t>
      </w:r>
      <w:r>
        <w:rPr>
          <w:rFonts w:ascii="Arial" w:hAnsi="Arial" w:cs="Arial"/>
        </w:rPr>
        <w:t>.</w:t>
      </w:r>
    </w:p>
    <w:p w14:paraId="056D3964" w14:textId="1F13DCBE" w:rsidR="00350DD3" w:rsidRDefault="00350DD3" w:rsidP="004B09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search </w:t>
      </w:r>
      <w:r w:rsidR="00B465AC">
        <w:rPr>
          <w:rFonts w:ascii="Arial" w:hAnsi="Arial" w:cs="Arial"/>
        </w:rPr>
        <w:t>parameters were</w:t>
      </w:r>
      <w:r>
        <w:rPr>
          <w:rFonts w:ascii="Arial" w:hAnsi="Arial" w:cs="Arial"/>
        </w:rPr>
        <w:t xml:space="preserve"> restricted to </w:t>
      </w:r>
      <w:r w:rsidR="002B7085">
        <w:rPr>
          <w:rFonts w:ascii="Arial" w:hAnsi="Arial" w:cs="Arial"/>
        </w:rPr>
        <w:t>‘</w:t>
      </w:r>
      <w:r w:rsidR="001512E1">
        <w:rPr>
          <w:rFonts w:ascii="Arial" w:hAnsi="Arial" w:cs="Arial"/>
        </w:rPr>
        <w:t>Humanitarian</w:t>
      </w:r>
      <w:r w:rsidR="002B7085">
        <w:rPr>
          <w:rFonts w:ascii="Arial" w:hAnsi="Arial" w:cs="Arial"/>
        </w:rPr>
        <w:t>’,</w:t>
      </w:r>
      <w:r w:rsidR="001512E1">
        <w:rPr>
          <w:rFonts w:ascii="Arial" w:hAnsi="Arial" w:cs="Arial"/>
        </w:rPr>
        <w:t xml:space="preserve"> </w:t>
      </w:r>
      <w:r w:rsidR="002B7085">
        <w:rPr>
          <w:rFonts w:ascii="Arial" w:hAnsi="Arial" w:cs="Arial"/>
        </w:rPr>
        <w:t>‘</w:t>
      </w:r>
      <w:r w:rsidR="001512E1">
        <w:rPr>
          <w:rFonts w:ascii="Arial" w:hAnsi="Arial" w:cs="Arial"/>
        </w:rPr>
        <w:t>Assistance – Flooding</w:t>
      </w:r>
      <w:r w:rsidR="002B7085">
        <w:rPr>
          <w:rFonts w:ascii="Arial" w:hAnsi="Arial" w:cs="Arial"/>
        </w:rPr>
        <w:t>’</w:t>
      </w:r>
      <w:r w:rsidR="001512E1">
        <w:rPr>
          <w:rFonts w:ascii="Arial" w:hAnsi="Arial" w:cs="Arial"/>
        </w:rPr>
        <w:t xml:space="preserve"> and </w:t>
      </w:r>
      <w:r w:rsidR="002B7085">
        <w:rPr>
          <w:rFonts w:ascii="Arial" w:hAnsi="Arial" w:cs="Arial"/>
        </w:rPr>
        <w:t>‘</w:t>
      </w:r>
      <w:r w:rsidR="001512E1">
        <w:rPr>
          <w:rFonts w:ascii="Arial" w:hAnsi="Arial" w:cs="Arial"/>
        </w:rPr>
        <w:t>Rescues from water</w:t>
      </w:r>
      <w:r w:rsidR="002B7085">
        <w:rPr>
          <w:rFonts w:ascii="Arial" w:hAnsi="Arial" w:cs="Arial"/>
        </w:rPr>
        <w:t>’</w:t>
      </w:r>
      <w:r w:rsidR="001512E1">
        <w:rPr>
          <w:rFonts w:ascii="Arial" w:hAnsi="Arial" w:cs="Arial"/>
        </w:rPr>
        <w:t xml:space="preserve">. </w:t>
      </w:r>
    </w:p>
    <w:p w14:paraId="7F07CD9D" w14:textId="5AD5F7C7" w:rsidR="00350DD3" w:rsidRPr="004B09A9" w:rsidRDefault="001512E1" w:rsidP="004B09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station ground of incident was restricted to station ground within Herefordshire.</w:t>
      </w:r>
    </w:p>
    <w:p w14:paraId="70FE160C" w14:textId="3EEF0538" w:rsidR="001512E1" w:rsidRPr="001512E1" w:rsidRDefault="001512E1">
      <w:pPr>
        <w:rPr>
          <w:rFonts w:ascii="Arial" w:hAnsi="Arial" w:cs="Arial"/>
        </w:rPr>
      </w:pPr>
    </w:p>
    <w:p w14:paraId="72A811A7" w14:textId="61740061" w:rsidR="001512E1" w:rsidRPr="001512E1" w:rsidRDefault="001512E1">
      <w:pPr>
        <w:rPr>
          <w:rFonts w:ascii="Arial" w:hAnsi="Arial" w:cs="Arial"/>
        </w:rPr>
      </w:pPr>
      <w:r w:rsidRPr="001512E1">
        <w:rPr>
          <w:rFonts w:ascii="Arial" w:hAnsi="Arial" w:cs="Arial"/>
        </w:rPr>
        <w:t>There were 11 incidents during the reporting period.</w:t>
      </w:r>
      <w:r>
        <w:rPr>
          <w:rFonts w:ascii="Arial" w:hAnsi="Arial" w:cs="Arial"/>
        </w:rPr>
        <w:t xml:space="preserve"> 10 </w:t>
      </w:r>
      <w:r w:rsidR="00E6691A">
        <w:rPr>
          <w:rFonts w:ascii="Arial" w:hAnsi="Arial" w:cs="Arial"/>
        </w:rPr>
        <w:t>o</w:t>
      </w:r>
      <w:r>
        <w:rPr>
          <w:rFonts w:ascii="Arial" w:hAnsi="Arial" w:cs="Arial"/>
        </w:rPr>
        <w:t>ccurred in Hereford and one in Ross</w:t>
      </w:r>
      <w:r w:rsidR="00E6691A">
        <w:rPr>
          <w:rFonts w:ascii="Arial" w:hAnsi="Arial" w:cs="Arial"/>
        </w:rPr>
        <w:t>-</w:t>
      </w:r>
      <w:r>
        <w:rPr>
          <w:rFonts w:ascii="Arial" w:hAnsi="Arial" w:cs="Arial"/>
        </w:rPr>
        <w:t>on</w:t>
      </w:r>
      <w:r w:rsidR="00E6691A">
        <w:rPr>
          <w:rFonts w:ascii="Arial" w:hAnsi="Arial" w:cs="Arial"/>
        </w:rPr>
        <w:t>-</w:t>
      </w:r>
      <w:r>
        <w:rPr>
          <w:rFonts w:ascii="Arial" w:hAnsi="Arial" w:cs="Arial"/>
        </w:rPr>
        <w:t>Wye.</w:t>
      </w:r>
    </w:p>
    <w:p w14:paraId="7784E76B" w14:textId="552693EF" w:rsidR="001512E1" w:rsidRPr="001512E1" w:rsidRDefault="001512E1">
      <w:pPr>
        <w:rPr>
          <w:rFonts w:ascii="Arial" w:hAnsi="Arial" w:cs="Arial"/>
        </w:rPr>
      </w:pPr>
      <w:r w:rsidRPr="001512E1">
        <w:rPr>
          <w:rFonts w:ascii="Arial" w:hAnsi="Arial" w:cs="Arial"/>
        </w:rPr>
        <w:t xml:space="preserve">All incidents were for </w:t>
      </w:r>
      <w:r w:rsidR="002B7085">
        <w:rPr>
          <w:rFonts w:ascii="Arial" w:hAnsi="Arial" w:cs="Arial"/>
        </w:rPr>
        <w:t>‘</w:t>
      </w:r>
      <w:r w:rsidRPr="001512E1">
        <w:rPr>
          <w:rFonts w:ascii="Arial" w:hAnsi="Arial" w:cs="Arial"/>
        </w:rPr>
        <w:t>Humanitarian</w:t>
      </w:r>
      <w:r w:rsidR="002B7085">
        <w:rPr>
          <w:rFonts w:ascii="Arial" w:hAnsi="Arial" w:cs="Arial"/>
        </w:rPr>
        <w:t>’</w:t>
      </w:r>
      <w:r w:rsidRPr="001512E1">
        <w:rPr>
          <w:rFonts w:ascii="Arial" w:hAnsi="Arial" w:cs="Arial"/>
        </w:rPr>
        <w:t xml:space="preserve"> or </w:t>
      </w:r>
      <w:r w:rsidR="002B7085">
        <w:rPr>
          <w:rFonts w:ascii="Arial" w:hAnsi="Arial" w:cs="Arial"/>
        </w:rPr>
        <w:t>‘</w:t>
      </w:r>
      <w:r w:rsidRPr="001512E1">
        <w:rPr>
          <w:rFonts w:ascii="Arial" w:hAnsi="Arial" w:cs="Arial"/>
        </w:rPr>
        <w:t>Assistance – Flooding</w:t>
      </w:r>
      <w:r w:rsidR="002B7085">
        <w:rPr>
          <w:rFonts w:ascii="Arial" w:hAnsi="Arial" w:cs="Arial"/>
        </w:rPr>
        <w:t>’</w:t>
      </w:r>
      <w:r w:rsidRPr="001512E1">
        <w:rPr>
          <w:rFonts w:ascii="Arial" w:hAnsi="Arial" w:cs="Arial"/>
        </w:rPr>
        <w:t>.</w:t>
      </w:r>
    </w:p>
    <w:p w14:paraId="21ADBD81" w14:textId="31A485FB" w:rsidR="001512E1" w:rsidRDefault="001512E1">
      <w:pPr>
        <w:rPr>
          <w:rFonts w:ascii="Arial" w:hAnsi="Arial" w:cs="Arial"/>
        </w:rPr>
      </w:pPr>
      <w:r w:rsidRPr="001512E1">
        <w:rPr>
          <w:rFonts w:ascii="Arial" w:hAnsi="Arial" w:cs="Arial"/>
        </w:rPr>
        <w:t xml:space="preserve">All incidents occurred on 20 September 2024 and started between approximately 16:40 and 19:45. </w:t>
      </w:r>
    </w:p>
    <w:p w14:paraId="0FB4AB54" w14:textId="77777777" w:rsidR="00056382" w:rsidRDefault="00056382">
      <w:pPr>
        <w:rPr>
          <w:rFonts w:ascii="Arial" w:hAnsi="Arial" w:cs="Arial"/>
        </w:rPr>
      </w:pPr>
    </w:p>
    <w:p w14:paraId="3E19715B" w14:textId="77777777" w:rsidR="000865BF" w:rsidRDefault="000865BF">
      <w:pPr>
        <w:rPr>
          <w:rFonts w:ascii="Arial" w:hAnsi="Arial" w:cs="Arial"/>
        </w:rPr>
      </w:pPr>
    </w:p>
    <w:p w14:paraId="4540D2C4" w14:textId="77777777" w:rsidR="000865BF" w:rsidRDefault="000865BF">
      <w:pPr>
        <w:rPr>
          <w:rFonts w:ascii="Arial" w:hAnsi="Arial" w:cs="Arial"/>
        </w:rPr>
        <w:sectPr w:rsidR="000865B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2035EF" w14:textId="20BA584D" w:rsidR="001512E1" w:rsidRDefault="000865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Incident address details:</w:t>
      </w:r>
    </w:p>
    <w:tbl>
      <w:tblPr>
        <w:tblStyle w:val="TableGrid"/>
        <w:tblW w:w="13466" w:type="dxa"/>
        <w:tblLook w:val="04A0" w:firstRow="1" w:lastRow="0" w:firstColumn="1" w:lastColumn="0" w:noHBand="0" w:noVBand="1"/>
      </w:tblPr>
      <w:tblGrid>
        <w:gridCol w:w="1842"/>
        <w:gridCol w:w="1701"/>
        <w:gridCol w:w="1701"/>
        <w:gridCol w:w="1701"/>
        <w:gridCol w:w="1276"/>
        <w:gridCol w:w="5245"/>
      </w:tblGrid>
      <w:tr w:rsidR="007E33CE" w:rsidRPr="00E6691A" w14:paraId="1C0569CD" w14:textId="519921F1" w:rsidTr="007E33CE">
        <w:tc>
          <w:tcPr>
            <w:tcW w:w="1842" w:type="dxa"/>
            <w:vMerge w:val="restart"/>
            <w:vAlign w:val="center"/>
          </w:tcPr>
          <w:p w14:paraId="5317432A" w14:textId="790D9CC1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Time of Call</w:t>
            </w:r>
          </w:p>
        </w:tc>
        <w:tc>
          <w:tcPr>
            <w:tcW w:w="6379" w:type="dxa"/>
            <w:gridSpan w:val="4"/>
            <w:vAlign w:val="center"/>
          </w:tcPr>
          <w:p w14:paraId="2DCFE809" w14:textId="4D227F1A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245" w:type="dxa"/>
            <w:vMerge w:val="restart"/>
            <w:vAlign w:val="center"/>
          </w:tcPr>
          <w:p w14:paraId="7AB80638" w14:textId="5F061A13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7E33CE" w:rsidRPr="00E6691A" w14:paraId="263BE178" w14:textId="00D39339" w:rsidTr="007E33CE">
        <w:tc>
          <w:tcPr>
            <w:tcW w:w="1842" w:type="dxa"/>
            <w:vMerge/>
            <w:vAlign w:val="center"/>
          </w:tcPr>
          <w:p w14:paraId="4660551D" w14:textId="77777777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AE244E" w14:textId="1F4FD3F0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Building Name or Number</w:t>
            </w:r>
          </w:p>
        </w:tc>
        <w:tc>
          <w:tcPr>
            <w:tcW w:w="1701" w:type="dxa"/>
            <w:vAlign w:val="center"/>
          </w:tcPr>
          <w:p w14:paraId="4BB3BE52" w14:textId="2FAA0342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1701" w:type="dxa"/>
            <w:vAlign w:val="center"/>
          </w:tcPr>
          <w:p w14:paraId="49991E8A" w14:textId="61289018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1276" w:type="dxa"/>
            <w:vAlign w:val="center"/>
          </w:tcPr>
          <w:p w14:paraId="12356A4E" w14:textId="7844D92B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245" w:type="dxa"/>
            <w:vMerge/>
            <w:vAlign w:val="center"/>
          </w:tcPr>
          <w:p w14:paraId="4FC3B55E" w14:textId="77777777" w:rsidR="007E33CE" w:rsidRPr="00E6691A" w:rsidRDefault="007E33CE" w:rsidP="00086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2F3809EE" w14:textId="2211B1D1" w:rsidTr="007E33CE">
        <w:tc>
          <w:tcPr>
            <w:tcW w:w="1842" w:type="dxa"/>
            <w:vAlign w:val="center"/>
          </w:tcPr>
          <w:p w14:paraId="1DC28F88" w14:textId="10269931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16:41</w:t>
            </w:r>
          </w:p>
        </w:tc>
        <w:tc>
          <w:tcPr>
            <w:tcW w:w="1701" w:type="dxa"/>
            <w:vAlign w:val="center"/>
          </w:tcPr>
          <w:p w14:paraId="4C090CE7" w14:textId="624460DE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1240D21D" w14:textId="5FF3CBB3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C94DFE" w14:textId="6C480105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Ross-On-Wye</w:t>
            </w:r>
          </w:p>
        </w:tc>
        <w:tc>
          <w:tcPr>
            <w:tcW w:w="1276" w:type="dxa"/>
            <w:vAlign w:val="center"/>
          </w:tcPr>
          <w:p w14:paraId="54C1F099" w14:textId="39099487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HR9 </w:t>
            </w:r>
          </w:p>
        </w:tc>
        <w:tc>
          <w:tcPr>
            <w:tcW w:w="5245" w:type="dxa"/>
            <w:vAlign w:val="bottom"/>
          </w:tcPr>
          <w:p w14:paraId="1BDF55A0" w14:textId="6C771BEE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6D01A545" w14:textId="61E4A587" w:rsidTr="007E33CE">
        <w:tc>
          <w:tcPr>
            <w:tcW w:w="1842" w:type="dxa"/>
            <w:vAlign w:val="center"/>
          </w:tcPr>
          <w:p w14:paraId="55F4B7AA" w14:textId="33CFB87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18:49</w:t>
            </w:r>
          </w:p>
        </w:tc>
        <w:tc>
          <w:tcPr>
            <w:tcW w:w="1701" w:type="dxa"/>
            <w:vAlign w:val="center"/>
          </w:tcPr>
          <w:p w14:paraId="2836D2CB" w14:textId="194ACBE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5A418E03" w14:textId="26DA6DBE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1E1E2" w14:textId="4AECAE29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1D7357F2" w14:textId="3F93C3FA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1BAF140C" w14:textId="77777777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7819B867" w14:textId="26A0C855" w:rsidTr="007E33CE">
        <w:tc>
          <w:tcPr>
            <w:tcW w:w="1842" w:type="dxa"/>
            <w:vAlign w:val="center"/>
          </w:tcPr>
          <w:p w14:paraId="4F108DFC" w14:textId="42E50BB1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18:50</w:t>
            </w:r>
          </w:p>
        </w:tc>
        <w:tc>
          <w:tcPr>
            <w:tcW w:w="1701" w:type="dxa"/>
            <w:vAlign w:val="center"/>
          </w:tcPr>
          <w:p w14:paraId="4923EA77" w14:textId="657CFAF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01E6C2FB" w14:textId="24B0D217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D2D24E" w14:textId="59A96F77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0EDAB9E1" w14:textId="22D22BDC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013232A9" w14:textId="77777777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35F63CF0" w14:textId="7DCE1F55" w:rsidTr="007E33CE">
        <w:tc>
          <w:tcPr>
            <w:tcW w:w="1842" w:type="dxa"/>
            <w:vAlign w:val="center"/>
          </w:tcPr>
          <w:p w14:paraId="3E541C87" w14:textId="67FE6A4D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18:51</w:t>
            </w:r>
          </w:p>
        </w:tc>
        <w:tc>
          <w:tcPr>
            <w:tcW w:w="1701" w:type="dxa"/>
            <w:vAlign w:val="center"/>
          </w:tcPr>
          <w:p w14:paraId="3BD73951" w14:textId="06B4A95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4ABE9CD6" w14:textId="2E787B72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93915E" w14:textId="4B1D56C8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713C6B88" w14:textId="73E948D2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HR1 </w:t>
            </w:r>
          </w:p>
        </w:tc>
        <w:tc>
          <w:tcPr>
            <w:tcW w:w="5245" w:type="dxa"/>
            <w:vAlign w:val="bottom"/>
          </w:tcPr>
          <w:p w14:paraId="67950AF2" w14:textId="7B6A845B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273D0548" w14:textId="5BD1D016" w:rsidTr="007E33CE">
        <w:tc>
          <w:tcPr>
            <w:tcW w:w="1842" w:type="dxa"/>
            <w:vAlign w:val="center"/>
          </w:tcPr>
          <w:p w14:paraId="26CFEE75" w14:textId="2641067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18:58</w:t>
            </w:r>
          </w:p>
        </w:tc>
        <w:tc>
          <w:tcPr>
            <w:tcW w:w="1701" w:type="dxa"/>
            <w:vAlign w:val="center"/>
          </w:tcPr>
          <w:p w14:paraId="11FBD87F" w14:textId="5BD1B072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05AD3963" w14:textId="5F249C01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7F35BF" w14:textId="1C7152ED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683DD5B9" w14:textId="579B9F71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1B28C498" w14:textId="406480B5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49F61A13" w14:textId="060AC494" w:rsidTr="007E33CE">
        <w:tc>
          <w:tcPr>
            <w:tcW w:w="1842" w:type="dxa"/>
            <w:vAlign w:val="center"/>
          </w:tcPr>
          <w:p w14:paraId="09142927" w14:textId="27A275DA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19:04</w:t>
            </w:r>
          </w:p>
        </w:tc>
        <w:tc>
          <w:tcPr>
            <w:tcW w:w="1701" w:type="dxa"/>
            <w:vAlign w:val="center"/>
          </w:tcPr>
          <w:p w14:paraId="657B6E8B" w14:textId="5316FAC4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4B4CBF3C" w14:textId="1A81B92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13A7C" w14:textId="11DEABEE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793D9124" w14:textId="0840955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HR1 </w:t>
            </w:r>
          </w:p>
        </w:tc>
        <w:tc>
          <w:tcPr>
            <w:tcW w:w="5245" w:type="dxa"/>
            <w:vAlign w:val="bottom"/>
          </w:tcPr>
          <w:p w14:paraId="66240E92" w14:textId="77777777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15795C71" w14:textId="104FE8B5" w:rsidTr="007E33CE">
        <w:tc>
          <w:tcPr>
            <w:tcW w:w="1842" w:type="dxa"/>
            <w:vAlign w:val="center"/>
          </w:tcPr>
          <w:p w14:paraId="35B8AFC2" w14:textId="1E8FE585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19:04</w:t>
            </w:r>
          </w:p>
        </w:tc>
        <w:tc>
          <w:tcPr>
            <w:tcW w:w="1701" w:type="dxa"/>
            <w:vAlign w:val="center"/>
          </w:tcPr>
          <w:p w14:paraId="093B761A" w14:textId="166ADB9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492E8801" w14:textId="7DA96230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246FEC" w14:textId="3970BBED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25E6773E" w14:textId="30ADAB35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649F3048" w14:textId="77777777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45BDF0F7" w14:textId="4A0C33C4" w:rsidTr="007E33CE">
        <w:tc>
          <w:tcPr>
            <w:tcW w:w="1842" w:type="dxa"/>
            <w:vAlign w:val="center"/>
          </w:tcPr>
          <w:p w14:paraId="2DDB5041" w14:textId="1164D112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19:07</w:t>
            </w:r>
          </w:p>
        </w:tc>
        <w:tc>
          <w:tcPr>
            <w:tcW w:w="1701" w:type="dxa"/>
            <w:vAlign w:val="center"/>
          </w:tcPr>
          <w:p w14:paraId="51A29ED6" w14:textId="3840044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Multiple</w:t>
            </w:r>
          </w:p>
        </w:tc>
        <w:tc>
          <w:tcPr>
            <w:tcW w:w="1701" w:type="dxa"/>
            <w:vAlign w:val="center"/>
          </w:tcPr>
          <w:p w14:paraId="66B44DAF" w14:textId="6628B4C9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151987" w14:textId="69F78A39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7A81198B" w14:textId="118DD51E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HR1 </w:t>
            </w:r>
          </w:p>
        </w:tc>
        <w:tc>
          <w:tcPr>
            <w:tcW w:w="5245" w:type="dxa"/>
            <w:vAlign w:val="bottom"/>
          </w:tcPr>
          <w:p w14:paraId="512AB879" w14:textId="5D7484F9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Flash flooding.</w:t>
            </w:r>
          </w:p>
        </w:tc>
      </w:tr>
      <w:tr w:rsidR="007E33CE" w:rsidRPr="00E6691A" w14:paraId="1355EF27" w14:textId="6EF3E4BA" w:rsidTr="007E33CE">
        <w:tc>
          <w:tcPr>
            <w:tcW w:w="1842" w:type="dxa"/>
            <w:vAlign w:val="center"/>
          </w:tcPr>
          <w:p w14:paraId="587071CC" w14:textId="63B56A64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19:09</w:t>
            </w:r>
          </w:p>
        </w:tc>
        <w:tc>
          <w:tcPr>
            <w:tcW w:w="1701" w:type="dxa"/>
            <w:vAlign w:val="center"/>
          </w:tcPr>
          <w:p w14:paraId="6CCA7BA5" w14:textId="143D2831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Multiple</w:t>
            </w:r>
          </w:p>
        </w:tc>
        <w:tc>
          <w:tcPr>
            <w:tcW w:w="1701" w:type="dxa"/>
            <w:vAlign w:val="center"/>
          </w:tcPr>
          <w:p w14:paraId="2EF64F4B" w14:textId="42AC6BD8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CCEE2" w14:textId="04B78B33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2FA97763" w14:textId="0935909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1D9AAD8E" w14:textId="5A1E1F6C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Multiple properties affected by flooding,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lectrics isolated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affected properties where applicable. Welfare checks completed on all properties. All occupants happy to stay in properties. Advi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e given to all.</w:t>
            </w:r>
          </w:p>
        </w:tc>
      </w:tr>
      <w:tr w:rsidR="007E33CE" w:rsidRPr="00E6691A" w14:paraId="72CCA636" w14:textId="77777777" w:rsidTr="007E33CE">
        <w:tc>
          <w:tcPr>
            <w:tcW w:w="1842" w:type="dxa"/>
            <w:vAlign w:val="center"/>
          </w:tcPr>
          <w:p w14:paraId="1B8B1BFF" w14:textId="41BF69C7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19:12</w:t>
            </w:r>
          </w:p>
        </w:tc>
        <w:tc>
          <w:tcPr>
            <w:tcW w:w="1701" w:type="dxa"/>
            <w:vAlign w:val="center"/>
          </w:tcPr>
          <w:p w14:paraId="42BDC254" w14:textId="1500D8C3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04D4EF4E" w14:textId="6BB21BBA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D2E31" w14:textId="4895118B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61120A1B" w14:textId="66F94054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0C1A94D7" w14:textId="6AAA7E16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3CE" w:rsidRPr="00E6691A" w14:paraId="02DF3298" w14:textId="77777777" w:rsidTr="007E33CE">
        <w:tc>
          <w:tcPr>
            <w:tcW w:w="1842" w:type="dxa"/>
            <w:vAlign w:val="center"/>
          </w:tcPr>
          <w:p w14:paraId="0FC7911C" w14:textId="6749BCE6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20/09/2024 19:42</w:t>
            </w:r>
          </w:p>
        </w:tc>
        <w:tc>
          <w:tcPr>
            <w:tcW w:w="1701" w:type="dxa"/>
            <w:vAlign w:val="center"/>
          </w:tcPr>
          <w:p w14:paraId="761685E8" w14:textId="769193B3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sz w:val="20"/>
                <w:szCs w:val="20"/>
              </w:rPr>
              <w:t>Not stated</w:t>
            </w:r>
          </w:p>
        </w:tc>
        <w:tc>
          <w:tcPr>
            <w:tcW w:w="1701" w:type="dxa"/>
            <w:vAlign w:val="center"/>
          </w:tcPr>
          <w:p w14:paraId="591C11F6" w14:textId="2ADE9BBE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9EDCD" w14:textId="78436910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Hereford</w:t>
            </w:r>
          </w:p>
        </w:tc>
        <w:tc>
          <w:tcPr>
            <w:tcW w:w="1276" w:type="dxa"/>
            <w:vAlign w:val="center"/>
          </w:tcPr>
          <w:p w14:paraId="3D54865F" w14:textId="0325D54C" w:rsidR="007E33CE" w:rsidRPr="00E6691A" w:rsidRDefault="007E33CE" w:rsidP="00ED0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 xml:space="preserve">HR4 </w:t>
            </w:r>
          </w:p>
        </w:tc>
        <w:tc>
          <w:tcPr>
            <w:tcW w:w="5245" w:type="dxa"/>
            <w:vAlign w:val="bottom"/>
          </w:tcPr>
          <w:p w14:paraId="6EB3CD7D" w14:textId="491780D1" w:rsidR="007E33CE" w:rsidRPr="00E6691A" w:rsidRDefault="007E33CE" w:rsidP="00ED0EDD">
            <w:pPr>
              <w:rPr>
                <w:rFonts w:ascii="Arial" w:hAnsi="Arial" w:cs="Arial"/>
                <w:sz w:val="20"/>
                <w:szCs w:val="20"/>
              </w:rPr>
            </w:pPr>
            <w:r w:rsidRPr="00E6691A">
              <w:rPr>
                <w:rFonts w:ascii="Arial" w:hAnsi="Arial" w:cs="Arial"/>
                <w:color w:val="000000"/>
                <w:sz w:val="20"/>
                <w:szCs w:val="20"/>
              </w:rPr>
              <w:t>Advice given re insurance purposes and future sand bag provision.</w:t>
            </w:r>
          </w:p>
        </w:tc>
      </w:tr>
    </w:tbl>
    <w:p w14:paraId="47D64FD2" w14:textId="77777777" w:rsidR="001512E1" w:rsidRDefault="001512E1">
      <w:pPr>
        <w:rPr>
          <w:rFonts w:ascii="Arial" w:hAnsi="Arial" w:cs="Arial"/>
        </w:rPr>
      </w:pPr>
    </w:p>
    <w:p w14:paraId="331E6D5C" w14:textId="31562F99" w:rsidR="001512E1" w:rsidRDefault="001512E1">
      <w:pPr>
        <w:rPr>
          <w:rFonts w:ascii="Arial" w:hAnsi="Arial" w:cs="Arial"/>
        </w:rPr>
      </w:pPr>
    </w:p>
    <w:p w14:paraId="526CDDDE" w14:textId="77777777" w:rsidR="001512E1" w:rsidRPr="001512E1" w:rsidRDefault="001512E1">
      <w:pPr>
        <w:rPr>
          <w:rFonts w:ascii="Arial" w:hAnsi="Arial" w:cs="Arial"/>
        </w:rPr>
      </w:pPr>
    </w:p>
    <w:sectPr w:rsidR="001512E1" w:rsidRPr="001512E1" w:rsidSect="00086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85AD" w14:textId="77777777" w:rsidR="002743B5" w:rsidRDefault="002743B5" w:rsidP="002743B5">
      <w:pPr>
        <w:spacing w:after="0" w:line="240" w:lineRule="auto"/>
      </w:pPr>
      <w:r>
        <w:separator/>
      </w:r>
    </w:p>
  </w:endnote>
  <w:endnote w:type="continuationSeparator" w:id="0">
    <w:p w14:paraId="388FC17D" w14:textId="77777777" w:rsidR="002743B5" w:rsidRDefault="002743B5" w:rsidP="0027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B97F" w14:textId="77777777" w:rsidR="002743B5" w:rsidRPr="002743B5" w:rsidRDefault="002743B5" w:rsidP="002743B5">
    <w:pPr>
      <w:pStyle w:val="Footer"/>
      <w:jc w:val="right"/>
      <w:rPr>
        <w:rFonts w:ascii="Arial" w:hAnsi="Arial" w:cs="Arial"/>
        <w:sz w:val="18"/>
        <w:szCs w:val="18"/>
      </w:rPr>
    </w:pPr>
    <w:r w:rsidRPr="002743B5">
      <w:rPr>
        <w:rFonts w:ascii="Arial" w:hAnsi="Arial" w:cs="Arial"/>
        <w:sz w:val="18"/>
        <w:szCs w:val="18"/>
      </w:rPr>
      <w:t xml:space="preserve">Page </w:t>
    </w:r>
    <w:r w:rsidRPr="002743B5">
      <w:rPr>
        <w:rFonts w:ascii="Arial" w:hAnsi="Arial" w:cs="Arial"/>
        <w:bCs/>
        <w:sz w:val="18"/>
        <w:szCs w:val="18"/>
      </w:rPr>
      <w:fldChar w:fldCharType="begin"/>
    </w:r>
    <w:r w:rsidRPr="002743B5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2743B5">
      <w:rPr>
        <w:rFonts w:ascii="Arial" w:hAnsi="Arial" w:cs="Arial"/>
        <w:bCs/>
        <w:sz w:val="18"/>
        <w:szCs w:val="18"/>
      </w:rPr>
      <w:fldChar w:fldCharType="separate"/>
    </w:r>
    <w:r w:rsidRPr="002743B5">
      <w:rPr>
        <w:rFonts w:ascii="Arial" w:hAnsi="Arial" w:cs="Arial"/>
        <w:bCs/>
        <w:noProof/>
        <w:sz w:val="18"/>
        <w:szCs w:val="18"/>
      </w:rPr>
      <w:t>1</w:t>
    </w:r>
    <w:r w:rsidRPr="002743B5">
      <w:rPr>
        <w:rFonts w:ascii="Arial" w:hAnsi="Arial" w:cs="Arial"/>
        <w:bCs/>
        <w:sz w:val="18"/>
        <w:szCs w:val="18"/>
      </w:rPr>
      <w:fldChar w:fldCharType="end"/>
    </w:r>
    <w:r w:rsidRPr="002743B5">
      <w:rPr>
        <w:rFonts w:ascii="Arial" w:hAnsi="Arial" w:cs="Arial"/>
        <w:sz w:val="18"/>
        <w:szCs w:val="18"/>
      </w:rPr>
      <w:t xml:space="preserve"> of </w:t>
    </w:r>
    <w:r w:rsidRPr="002743B5">
      <w:rPr>
        <w:rFonts w:ascii="Arial" w:hAnsi="Arial" w:cs="Arial"/>
        <w:bCs/>
        <w:sz w:val="18"/>
        <w:szCs w:val="18"/>
      </w:rPr>
      <w:fldChar w:fldCharType="begin"/>
    </w:r>
    <w:r w:rsidRPr="002743B5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2743B5">
      <w:rPr>
        <w:rFonts w:ascii="Arial" w:hAnsi="Arial" w:cs="Arial"/>
        <w:bCs/>
        <w:sz w:val="18"/>
        <w:szCs w:val="18"/>
      </w:rPr>
      <w:fldChar w:fldCharType="separate"/>
    </w:r>
    <w:r w:rsidRPr="002743B5">
      <w:rPr>
        <w:rFonts w:ascii="Arial" w:hAnsi="Arial" w:cs="Arial"/>
        <w:bCs/>
        <w:noProof/>
        <w:sz w:val="18"/>
        <w:szCs w:val="18"/>
      </w:rPr>
      <w:t>2</w:t>
    </w:r>
    <w:r w:rsidRPr="002743B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E154" w14:textId="77777777" w:rsidR="002743B5" w:rsidRDefault="002743B5" w:rsidP="002743B5">
      <w:pPr>
        <w:spacing w:after="0" w:line="240" w:lineRule="auto"/>
      </w:pPr>
      <w:r>
        <w:separator/>
      </w:r>
    </w:p>
  </w:footnote>
  <w:footnote w:type="continuationSeparator" w:id="0">
    <w:p w14:paraId="3DADC134" w14:textId="77777777" w:rsidR="002743B5" w:rsidRDefault="002743B5" w:rsidP="0027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237A" w14:textId="318BA221" w:rsidR="002743B5" w:rsidRDefault="002743B5" w:rsidP="002743B5">
    <w:pPr>
      <w:spacing w:after="0" w:line="240" w:lineRule="auto"/>
      <w:rPr>
        <w:rFonts w:ascii="Arial" w:hAnsi="Arial" w:cs="Arial"/>
        <w:sz w:val="16"/>
        <w:szCs w:val="16"/>
      </w:rPr>
    </w:pPr>
    <w:r w:rsidRPr="002743B5">
      <w:rPr>
        <w:rFonts w:ascii="Arial" w:hAnsi="Arial" w:cs="Arial"/>
        <w:sz w:val="16"/>
        <w:szCs w:val="16"/>
      </w:rPr>
      <w:t>Dat</w:t>
    </w:r>
    <w:r w:rsidR="00751164">
      <w:rPr>
        <w:rFonts w:ascii="Arial" w:hAnsi="Arial" w:cs="Arial"/>
        <w:sz w:val="16"/>
        <w:szCs w:val="16"/>
      </w:rPr>
      <w:t>a</w:t>
    </w:r>
    <w:r w:rsidRPr="002743B5">
      <w:rPr>
        <w:rFonts w:ascii="Arial" w:hAnsi="Arial" w:cs="Arial"/>
        <w:sz w:val="16"/>
        <w:szCs w:val="16"/>
      </w:rPr>
      <w:t xml:space="preserve"> Request Reference: 2</w:t>
    </w:r>
    <w:r w:rsidR="000865BF">
      <w:rPr>
        <w:rFonts w:ascii="Arial" w:hAnsi="Arial" w:cs="Arial"/>
        <w:sz w:val="16"/>
        <w:szCs w:val="16"/>
      </w:rPr>
      <w:t>382</w:t>
    </w:r>
  </w:p>
  <w:p w14:paraId="66F2CF44" w14:textId="01E58271" w:rsidR="002743B5" w:rsidRPr="000865BF" w:rsidRDefault="002743B5" w:rsidP="000865BF">
    <w:pPr>
      <w:rPr>
        <w:rFonts w:ascii="Arial" w:hAnsi="Arial" w:cs="Arial"/>
        <w:sz w:val="16"/>
        <w:szCs w:val="16"/>
      </w:rPr>
    </w:pPr>
    <w:r w:rsidRPr="002743B5">
      <w:rPr>
        <w:rFonts w:ascii="Arial" w:hAnsi="Arial" w:cs="Arial"/>
        <w:sz w:val="16"/>
        <w:szCs w:val="16"/>
      </w:rPr>
      <w:t xml:space="preserve">FOI </w:t>
    </w:r>
    <w:r w:rsidR="000865BF" w:rsidRPr="000865BF">
      <w:rPr>
        <w:rFonts w:ascii="Arial" w:hAnsi="Arial" w:cs="Arial"/>
        <w:sz w:val="16"/>
        <w:szCs w:val="16"/>
      </w:rPr>
      <w:t>275 09 24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BD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71CE"/>
    <w:multiLevelType w:val="hybridMultilevel"/>
    <w:tmpl w:val="52AA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3BBA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87E6E"/>
    <w:multiLevelType w:val="hybridMultilevel"/>
    <w:tmpl w:val="374475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5B"/>
    <w:rsid w:val="00002B39"/>
    <w:rsid w:val="00056382"/>
    <w:rsid w:val="000865BF"/>
    <w:rsid w:val="00090DE8"/>
    <w:rsid w:val="00120FC2"/>
    <w:rsid w:val="00123D55"/>
    <w:rsid w:val="00126FE1"/>
    <w:rsid w:val="001512E1"/>
    <w:rsid w:val="00153BA7"/>
    <w:rsid w:val="001A565B"/>
    <w:rsid w:val="002400CE"/>
    <w:rsid w:val="002743B5"/>
    <w:rsid w:val="002B7085"/>
    <w:rsid w:val="00350DD3"/>
    <w:rsid w:val="00425413"/>
    <w:rsid w:val="004B09A9"/>
    <w:rsid w:val="00657112"/>
    <w:rsid w:val="00696511"/>
    <w:rsid w:val="006A2DAC"/>
    <w:rsid w:val="00751164"/>
    <w:rsid w:val="007D56A4"/>
    <w:rsid w:val="007E33CE"/>
    <w:rsid w:val="00825339"/>
    <w:rsid w:val="00890B32"/>
    <w:rsid w:val="00955789"/>
    <w:rsid w:val="00A561C8"/>
    <w:rsid w:val="00B16E4C"/>
    <w:rsid w:val="00B17886"/>
    <w:rsid w:val="00B337AD"/>
    <w:rsid w:val="00B465AC"/>
    <w:rsid w:val="00B90753"/>
    <w:rsid w:val="00BA1168"/>
    <w:rsid w:val="00CD4AF7"/>
    <w:rsid w:val="00CF3885"/>
    <w:rsid w:val="00D34AC1"/>
    <w:rsid w:val="00D9078C"/>
    <w:rsid w:val="00DE1BA1"/>
    <w:rsid w:val="00DE1C76"/>
    <w:rsid w:val="00E6691A"/>
    <w:rsid w:val="00ED0EDD"/>
    <w:rsid w:val="00F66003"/>
    <w:rsid w:val="00F8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78DD"/>
  <w15:chartTrackingRefBased/>
  <w15:docId w15:val="{296944B7-2CCB-44A5-ABD6-CBAD145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B5"/>
  </w:style>
  <w:style w:type="paragraph" w:styleId="Footer">
    <w:name w:val="footer"/>
    <w:basedOn w:val="Normal"/>
    <w:link w:val="FooterChar"/>
    <w:uiPriority w:val="99"/>
    <w:unhideWhenUsed/>
    <w:rsid w:val="00274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D53B-4F14-4040-A043-ABDCDB1C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Blackmore, Shelly</dc:creator>
  <cp:keywords/>
  <dc:description/>
  <cp:lastModifiedBy>Wooding, Alex</cp:lastModifiedBy>
  <cp:revision>3</cp:revision>
  <cp:lastPrinted>2024-09-02T08:15:00Z</cp:lastPrinted>
  <dcterms:created xsi:type="dcterms:W3CDTF">2024-09-24T20:09:00Z</dcterms:created>
  <dcterms:modified xsi:type="dcterms:W3CDTF">2024-09-25T09:09:00Z</dcterms:modified>
</cp:coreProperties>
</file>