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2FB68" w14:textId="65804C01" w:rsidR="00BA00EE" w:rsidRDefault="004F24F6" w:rsidP="0070477C">
      <w:pPr>
        <w:widowControl w:val="0"/>
        <w:autoSpaceDE w:val="0"/>
        <w:autoSpaceDN w:val="0"/>
        <w:adjustRightInd w:val="0"/>
        <w:spacing w:line="200" w:lineRule="exact"/>
        <w:rPr>
          <w:szCs w:val="24"/>
        </w:rPr>
      </w:pPr>
      <w:r>
        <w:rPr>
          <w:noProof/>
        </w:rPr>
        <w:drawing>
          <wp:anchor distT="0" distB="0" distL="114300" distR="114300" simplePos="0" relativeHeight="251656704" behindDoc="0" locked="0" layoutInCell="1" allowOverlap="0" wp14:anchorId="65D2FC96" wp14:editId="442D7276">
            <wp:simplePos x="0" y="0"/>
            <wp:positionH relativeFrom="column">
              <wp:posOffset>2225040</wp:posOffset>
            </wp:positionH>
            <wp:positionV relativeFrom="paragraph">
              <wp:posOffset>-263525</wp:posOffset>
            </wp:positionV>
            <wp:extent cx="3601720" cy="13614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FR_Logo_Side_k_150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0172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85D">
        <w:rPr>
          <w:noProof/>
        </w:rPr>
        <mc:AlternateContent>
          <mc:Choice Requires="wps">
            <w:drawing>
              <wp:anchor distT="0" distB="0" distL="114300" distR="114300" simplePos="0" relativeHeight="251658752" behindDoc="0" locked="0" layoutInCell="1" allowOverlap="1" wp14:anchorId="65D2FC94" wp14:editId="05F0ABA4">
                <wp:simplePos x="0" y="0"/>
                <wp:positionH relativeFrom="column">
                  <wp:posOffset>-21590</wp:posOffset>
                </wp:positionH>
                <wp:positionV relativeFrom="paragraph">
                  <wp:posOffset>-34925</wp:posOffset>
                </wp:positionV>
                <wp:extent cx="1323975" cy="7086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FCA7" w14:textId="77777777" w:rsidR="00EA71B3" w:rsidRPr="003D6DD1" w:rsidRDefault="00EA71B3" w:rsidP="009C3060">
                            <w:pPr>
                              <w:widowControl w:val="0"/>
                              <w:overflowPunct w:val="0"/>
                              <w:autoSpaceDE w:val="0"/>
                              <w:autoSpaceDN w:val="0"/>
                              <w:adjustRightInd w:val="0"/>
                              <w:spacing w:line="234" w:lineRule="auto"/>
                              <w:rPr>
                                <w:rFonts w:cs="Arial"/>
                                <w:b/>
                                <w:bCs/>
                                <w:color w:val="595959"/>
                                <w:sz w:val="28"/>
                                <w:szCs w:val="72"/>
                              </w:rPr>
                            </w:pPr>
                            <w:r w:rsidRPr="003D6DD1">
                              <w:rPr>
                                <w:rFonts w:cs="Arial"/>
                                <w:b/>
                                <w:bCs/>
                                <w:color w:val="000000"/>
                                <w:sz w:val="28"/>
                                <w:szCs w:val="72"/>
                              </w:rPr>
                              <w:t>S</w:t>
                            </w:r>
                            <w:r w:rsidRPr="00CE168A">
                              <w:rPr>
                                <w:rFonts w:cs="Arial"/>
                                <w:b/>
                                <w:bCs/>
                                <w:color w:val="595959"/>
                                <w:sz w:val="28"/>
                                <w:szCs w:val="72"/>
                              </w:rPr>
                              <w:t>ervice</w:t>
                            </w:r>
                          </w:p>
                          <w:p w14:paraId="65D2FCA8" w14:textId="1B36C630" w:rsidR="00EA71B3" w:rsidRPr="003D6DD1" w:rsidRDefault="00EA71B3" w:rsidP="009C3060">
                            <w:pPr>
                              <w:widowControl w:val="0"/>
                              <w:overflowPunct w:val="0"/>
                              <w:autoSpaceDE w:val="0"/>
                              <w:autoSpaceDN w:val="0"/>
                              <w:adjustRightInd w:val="0"/>
                              <w:spacing w:line="234" w:lineRule="auto"/>
                              <w:rPr>
                                <w:rFonts w:cs="Arial"/>
                                <w:b/>
                                <w:bCs/>
                                <w:color w:val="595959"/>
                                <w:sz w:val="28"/>
                                <w:szCs w:val="72"/>
                              </w:rPr>
                            </w:pPr>
                            <w:r w:rsidRPr="003D6DD1">
                              <w:rPr>
                                <w:rFonts w:cs="Arial"/>
                                <w:b/>
                                <w:bCs/>
                                <w:color w:val="000000"/>
                                <w:sz w:val="28"/>
                                <w:szCs w:val="72"/>
                              </w:rPr>
                              <w:t>P</w:t>
                            </w:r>
                            <w:r w:rsidRPr="00CE168A">
                              <w:rPr>
                                <w:rFonts w:cs="Arial"/>
                                <w:b/>
                                <w:bCs/>
                                <w:color w:val="595959"/>
                                <w:sz w:val="28"/>
                                <w:szCs w:val="72"/>
                              </w:rPr>
                              <w:t>olicy</w:t>
                            </w:r>
                            <w:r>
                              <w:rPr>
                                <w:rFonts w:cs="Arial"/>
                                <w:b/>
                                <w:bCs/>
                                <w:color w:val="595959"/>
                                <w:sz w:val="28"/>
                                <w:szCs w:val="72"/>
                              </w:rPr>
                              <w:t xml:space="preserve"> / </w:t>
                            </w:r>
                          </w:p>
                          <w:p w14:paraId="65D2FCA9" w14:textId="77777777" w:rsidR="00EA71B3" w:rsidRPr="003D6DD1" w:rsidRDefault="00EA71B3" w:rsidP="009C3060">
                            <w:pPr>
                              <w:widowControl w:val="0"/>
                              <w:overflowPunct w:val="0"/>
                              <w:autoSpaceDE w:val="0"/>
                              <w:autoSpaceDN w:val="0"/>
                              <w:adjustRightInd w:val="0"/>
                              <w:spacing w:line="234" w:lineRule="auto"/>
                              <w:rPr>
                                <w:rFonts w:cs="Arial"/>
                                <w:b/>
                                <w:bCs/>
                                <w:color w:val="595959"/>
                                <w:sz w:val="28"/>
                                <w:szCs w:val="72"/>
                              </w:rPr>
                            </w:pPr>
                            <w:r w:rsidRPr="003D6DD1">
                              <w:rPr>
                                <w:rFonts w:cs="Arial"/>
                                <w:b/>
                                <w:bCs/>
                                <w:color w:val="000000"/>
                                <w:sz w:val="28"/>
                                <w:szCs w:val="72"/>
                              </w:rPr>
                              <w:t>I</w:t>
                            </w:r>
                            <w:r w:rsidRPr="003D6DD1">
                              <w:rPr>
                                <w:rFonts w:cs="Arial"/>
                                <w:b/>
                                <w:bCs/>
                                <w:color w:val="595959"/>
                                <w:sz w:val="28"/>
                                <w:szCs w:val="72"/>
                              </w:rPr>
                              <w:t>nstruction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D2FC94" id="_x0000_t202" coordsize="21600,21600" o:spt="202" path="m,l,21600r21600,l21600,xe">
                <v:stroke joinstyle="miter"/>
                <v:path gradientshapeok="t" o:connecttype="rect"/>
              </v:shapetype>
              <v:shape id="Text Box 2" o:spid="_x0000_s1026" type="#_x0000_t202" style="position:absolute;margin-left:-1.7pt;margin-top:-2.75pt;width:104.25pt;height:55.8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" filled="f" stroked="f">
                <v:textbox style="mso-fit-shape-to-text:t">
                  <w:txbxContent>
                    <w:p w14:paraId="65D2FCA7" w14:textId="77777777" w:rsidR="00EA71B3" w:rsidRPr="003D6DD1" w:rsidRDefault="00EA71B3" w:rsidP="009C3060">
                      <w:pPr>
                        <w:widowControl w:val="0"/>
                        <w:overflowPunct w:val="0"/>
                        <w:autoSpaceDE w:val="0"/>
                        <w:autoSpaceDN w:val="0"/>
                        <w:adjustRightInd w:val="0"/>
                        <w:spacing w:line="234" w:lineRule="auto"/>
                        <w:rPr>
                          <w:rFonts w:cs="Arial"/>
                          <w:b/>
                          <w:bCs/>
                          <w:color w:val="595959"/>
                          <w:sz w:val="28"/>
                          <w:szCs w:val="72"/>
                        </w:rPr>
                      </w:pPr>
                      <w:r w:rsidRPr="003D6DD1">
                        <w:rPr>
                          <w:rFonts w:cs="Arial"/>
                          <w:b/>
                          <w:bCs/>
                          <w:color w:val="000000"/>
                          <w:sz w:val="28"/>
                          <w:szCs w:val="72"/>
                        </w:rPr>
                        <w:t>S</w:t>
                      </w:r>
                      <w:r w:rsidRPr="00CE168A">
                        <w:rPr>
                          <w:rFonts w:cs="Arial"/>
                          <w:b/>
                          <w:bCs/>
                          <w:color w:val="595959"/>
                          <w:sz w:val="28"/>
                          <w:szCs w:val="72"/>
                        </w:rPr>
                        <w:t>ervice</w:t>
                      </w:r>
                    </w:p>
                    <w:p w14:paraId="65D2FCA8" w14:textId="1B36C630" w:rsidR="00EA71B3" w:rsidRPr="003D6DD1" w:rsidRDefault="00EA71B3" w:rsidP="009C3060">
                      <w:pPr>
                        <w:widowControl w:val="0"/>
                        <w:overflowPunct w:val="0"/>
                        <w:autoSpaceDE w:val="0"/>
                        <w:autoSpaceDN w:val="0"/>
                        <w:adjustRightInd w:val="0"/>
                        <w:spacing w:line="234" w:lineRule="auto"/>
                        <w:rPr>
                          <w:rFonts w:cs="Arial"/>
                          <w:b/>
                          <w:bCs/>
                          <w:color w:val="595959"/>
                          <w:sz w:val="28"/>
                          <w:szCs w:val="72"/>
                        </w:rPr>
                      </w:pPr>
                      <w:r w:rsidRPr="003D6DD1">
                        <w:rPr>
                          <w:rFonts w:cs="Arial"/>
                          <w:b/>
                          <w:bCs/>
                          <w:color w:val="000000"/>
                          <w:sz w:val="28"/>
                          <w:szCs w:val="72"/>
                        </w:rPr>
                        <w:t>P</w:t>
                      </w:r>
                      <w:r w:rsidRPr="00CE168A">
                        <w:rPr>
                          <w:rFonts w:cs="Arial"/>
                          <w:b/>
                          <w:bCs/>
                          <w:color w:val="595959"/>
                          <w:sz w:val="28"/>
                          <w:szCs w:val="72"/>
                        </w:rPr>
                        <w:t>olicy</w:t>
                      </w:r>
                      <w:r>
                        <w:rPr>
                          <w:rFonts w:cs="Arial"/>
                          <w:b/>
                          <w:bCs/>
                          <w:color w:val="595959"/>
                          <w:sz w:val="28"/>
                          <w:szCs w:val="72"/>
                        </w:rPr>
                        <w:t xml:space="preserve"> / </w:t>
                      </w:r>
                    </w:p>
                    <w:p w14:paraId="65D2FCA9" w14:textId="77777777" w:rsidR="00EA71B3" w:rsidRPr="003D6DD1" w:rsidRDefault="00EA71B3" w:rsidP="009C3060">
                      <w:pPr>
                        <w:widowControl w:val="0"/>
                        <w:overflowPunct w:val="0"/>
                        <w:autoSpaceDE w:val="0"/>
                        <w:autoSpaceDN w:val="0"/>
                        <w:adjustRightInd w:val="0"/>
                        <w:spacing w:line="234" w:lineRule="auto"/>
                        <w:rPr>
                          <w:rFonts w:cs="Arial"/>
                          <w:b/>
                          <w:bCs/>
                          <w:color w:val="595959"/>
                          <w:sz w:val="28"/>
                          <w:szCs w:val="72"/>
                        </w:rPr>
                      </w:pPr>
                      <w:r w:rsidRPr="003D6DD1">
                        <w:rPr>
                          <w:rFonts w:cs="Arial"/>
                          <w:b/>
                          <w:bCs/>
                          <w:color w:val="000000"/>
                          <w:sz w:val="28"/>
                          <w:szCs w:val="72"/>
                        </w:rPr>
                        <w:t>I</w:t>
                      </w:r>
                      <w:r w:rsidRPr="003D6DD1">
                        <w:rPr>
                          <w:rFonts w:cs="Arial"/>
                          <w:b/>
                          <w:bCs/>
                          <w:color w:val="595959"/>
                          <w:sz w:val="28"/>
                          <w:szCs w:val="72"/>
                        </w:rPr>
                        <w:t>nstruction</w:t>
                      </w:r>
                    </w:p>
                  </w:txbxContent>
                </v:textbox>
              </v:shape>
            </w:pict>
          </mc:Fallback>
        </mc:AlternateContent>
      </w:r>
      <w:r w:rsidR="005320D8">
        <w:rPr>
          <w:szCs w:val="24"/>
        </w:rPr>
        <w:t xml:space="preserve"> </w:t>
      </w:r>
    </w:p>
    <w:p w14:paraId="65D2FB69" w14:textId="77777777" w:rsidR="00D20E9B" w:rsidRPr="00BA00EE" w:rsidRDefault="00D20E9B" w:rsidP="0070477C">
      <w:pPr>
        <w:widowControl w:val="0"/>
        <w:autoSpaceDE w:val="0"/>
        <w:autoSpaceDN w:val="0"/>
        <w:adjustRightInd w:val="0"/>
        <w:spacing w:line="200" w:lineRule="exact"/>
        <w:rPr>
          <w:szCs w:val="24"/>
        </w:rPr>
      </w:pPr>
    </w:p>
    <w:p w14:paraId="65D2FB6A" w14:textId="77777777" w:rsidR="00BA00EE" w:rsidRPr="00BA00EE" w:rsidRDefault="00BA00EE" w:rsidP="0070477C">
      <w:pPr>
        <w:widowControl w:val="0"/>
        <w:autoSpaceDE w:val="0"/>
        <w:autoSpaceDN w:val="0"/>
        <w:adjustRightInd w:val="0"/>
        <w:spacing w:line="233" w:lineRule="exact"/>
        <w:rPr>
          <w:szCs w:val="24"/>
        </w:rPr>
      </w:pPr>
    </w:p>
    <w:p w14:paraId="65D2FB6B" w14:textId="77777777" w:rsidR="00BA00EE" w:rsidRPr="00BA00EE" w:rsidRDefault="00BA00EE" w:rsidP="0070477C">
      <w:pPr>
        <w:widowControl w:val="0"/>
        <w:autoSpaceDE w:val="0"/>
        <w:autoSpaceDN w:val="0"/>
        <w:adjustRightInd w:val="0"/>
        <w:spacing w:line="200" w:lineRule="exact"/>
        <w:rPr>
          <w:szCs w:val="24"/>
        </w:rPr>
      </w:pPr>
    </w:p>
    <w:p w14:paraId="65D2FB6C" w14:textId="3E4DB319" w:rsidR="00AA67E1" w:rsidRDefault="00AA67E1" w:rsidP="0070477C">
      <w:pPr>
        <w:widowControl w:val="0"/>
        <w:overflowPunct w:val="0"/>
        <w:autoSpaceDE w:val="0"/>
        <w:autoSpaceDN w:val="0"/>
        <w:adjustRightInd w:val="0"/>
        <w:spacing w:line="234" w:lineRule="auto"/>
        <w:rPr>
          <w:rFonts w:cs="Arial"/>
          <w:b/>
          <w:bCs/>
        </w:rPr>
      </w:pPr>
    </w:p>
    <w:p w14:paraId="65D2FB6D" w14:textId="77777777" w:rsidR="000E6F40" w:rsidRPr="00AA67E1" w:rsidRDefault="000E6F40" w:rsidP="0070477C">
      <w:pPr>
        <w:widowControl w:val="0"/>
        <w:overflowPunct w:val="0"/>
        <w:autoSpaceDE w:val="0"/>
        <w:autoSpaceDN w:val="0"/>
        <w:adjustRightInd w:val="0"/>
        <w:spacing w:line="234" w:lineRule="auto"/>
        <w:rPr>
          <w:rFonts w:cs="Arial"/>
          <w:b/>
          <w:bCs/>
        </w:rPr>
      </w:pPr>
    </w:p>
    <w:p w14:paraId="65D2FB6E" w14:textId="77777777" w:rsidR="00091968" w:rsidRPr="00741545" w:rsidRDefault="00091968" w:rsidP="00427930">
      <w:pPr>
        <w:jc w:val="right"/>
        <w:rPr>
          <w:b/>
          <w:color w:val="0D0D0D"/>
          <w:sz w:val="72"/>
          <w:szCs w:val="72"/>
        </w:rPr>
      </w:pPr>
    </w:p>
    <w:p w14:paraId="65D2FB8E" w14:textId="4ECFF5D8" w:rsidR="00BA00EE" w:rsidRPr="001A7C42" w:rsidRDefault="00EA71B3" w:rsidP="001A7C42">
      <w:pPr>
        <w:pStyle w:val="SPITitle"/>
      </w:pPr>
      <w:r>
        <w:t xml:space="preserve">Procurement Guidelines </w:t>
      </w:r>
      <w:r w:rsidR="00E33FBE" w:rsidRPr="00427930">
        <w:br/>
      </w:r>
    </w:p>
    <w:p w14:paraId="57DED248" w14:textId="0CD260CD" w:rsidR="00443165" w:rsidRDefault="00E44B4F" w:rsidP="0070477C">
      <w:pPr>
        <w:widowControl w:val="0"/>
        <w:autoSpaceDE w:val="0"/>
        <w:autoSpaceDN w:val="0"/>
        <w:adjustRightInd w:val="0"/>
        <w:spacing w:line="200" w:lineRule="exact"/>
        <w:rPr>
          <w:rFonts w:cs="Arial"/>
          <w:szCs w:val="24"/>
        </w:rPr>
      </w:pPr>
      <w:r>
        <w:rPr>
          <w:rFonts w:cs="Arial"/>
          <w:noProof/>
          <w:szCs w:val="24"/>
        </w:rPr>
        <mc:AlternateContent>
          <mc:Choice Requires="wps">
            <w:drawing>
              <wp:anchor distT="0" distB="0" distL="114300" distR="114300" simplePos="0" relativeHeight="251680256" behindDoc="0" locked="0" layoutInCell="1" allowOverlap="1" wp14:anchorId="7C40E1AE" wp14:editId="1227DCE0">
                <wp:simplePos x="0" y="0"/>
                <wp:positionH relativeFrom="column">
                  <wp:posOffset>-304800</wp:posOffset>
                </wp:positionH>
                <wp:positionV relativeFrom="paragraph">
                  <wp:posOffset>1924050</wp:posOffset>
                </wp:positionV>
                <wp:extent cx="0" cy="182880"/>
                <wp:effectExtent l="0" t="0" r="38100" b="26670"/>
                <wp:wrapNone/>
                <wp:docPr id="1795336444" name="Straight Connector 1795336444"/>
                <wp:cNvGraphicFramePr/>
                <a:graphic xmlns:a="http://schemas.openxmlformats.org/drawingml/2006/main">
                  <a:graphicData uri="http://schemas.microsoft.com/office/word/2010/wordprocessingShape">
                    <wps:wsp>
                      <wps:cNvCnPr/>
                      <wps:spPr>
                        <a:xfrm>
                          <a:off x="0" y="0"/>
                          <a:ext cx="0" cy="1828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E82ACA7" id="Straight Connector 1795336444"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4pt,151.5pt" to="-24pt,1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" strokecolor="#4a7ebb"/>
            </w:pict>
          </mc:Fallback>
        </mc:AlternateContent>
      </w:r>
      <w:r w:rsidR="00EA71B3">
        <w:rPr>
          <w:rFonts w:cs="Arial"/>
          <w:noProof/>
          <w:szCs w:val="24"/>
        </w:rPr>
        <mc:AlternateContent>
          <mc:Choice Requires="wps">
            <w:drawing>
              <wp:anchor distT="0" distB="0" distL="114300" distR="114300" simplePos="0" relativeHeight="251667968" behindDoc="0" locked="0" layoutInCell="1" allowOverlap="1" wp14:anchorId="5239B3EA" wp14:editId="7593F42E">
                <wp:simplePos x="0" y="0"/>
                <wp:positionH relativeFrom="column">
                  <wp:posOffset>-286247</wp:posOffset>
                </wp:positionH>
                <wp:positionV relativeFrom="paragraph">
                  <wp:posOffset>904047</wp:posOffset>
                </wp:positionV>
                <wp:extent cx="0" cy="190831"/>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1908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20EAA" id="Straight Connector 6"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2.55pt,71.2pt" to="-22.5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" strokecolor="#4579b8 [3044]"/>
            </w:pict>
          </mc:Fallback>
        </mc:AlternateContent>
      </w:r>
      <w:r w:rsidR="00EA71B3">
        <w:rPr>
          <w:rFonts w:cs="Arial"/>
          <w:noProof/>
          <w:szCs w:val="24"/>
        </w:rPr>
        <mc:AlternateContent>
          <mc:Choice Requires="wps">
            <w:drawing>
              <wp:anchor distT="0" distB="0" distL="114300" distR="114300" simplePos="0" relativeHeight="251666944" behindDoc="0" locked="0" layoutInCell="1" allowOverlap="1" wp14:anchorId="2667CB0E" wp14:editId="17BEA9E5">
                <wp:simplePos x="0" y="0"/>
                <wp:positionH relativeFrom="column">
                  <wp:posOffset>-286247</wp:posOffset>
                </wp:positionH>
                <wp:positionV relativeFrom="paragraph">
                  <wp:posOffset>426968</wp:posOffset>
                </wp:positionV>
                <wp:extent cx="0" cy="143124"/>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1431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AD5190" id="Straight Connector 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2.55pt,33.6pt" to="-22.5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" strokecolor="black [3040]"/>
            </w:pict>
          </mc:Fallback>
        </mc:AlternateConten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443165" w:rsidRPr="00741545" w14:paraId="246AD417" w14:textId="77777777" w:rsidTr="00524171">
        <w:trPr>
          <w:trHeight w:val="369"/>
        </w:trPr>
        <w:tc>
          <w:tcPr>
            <w:tcW w:w="2552" w:type="dxa"/>
            <w:tcBorders>
              <w:top w:val="single" w:sz="4" w:space="0" w:color="FFFFFF"/>
              <w:left w:val="single" w:sz="8" w:space="0" w:color="FFFFFF"/>
              <w:bottom w:val="single" w:sz="4" w:space="0" w:color="FFFFFF"/>
              <w:right w:val="single" w:sz="4" w:space="0" w:color="595959"/>
            </w:tcBorders>
            <w:shd w:val="clear" w:color="auto" w:fill="595959"/>
            <w:vAlign w:val="center"/>
          </w:tcPr>
          <w:p w14:paraId="79D2D746" w14:textId="77777777" w:rsidR="00443165" w:rsidRPr="00D20E9B" w:rsidRDefault="00443165" w:rsidP="00443165">
            <w:pPr>
              <w:widowControl w:val="0"/>
              <w:autoSpaceDE w:val="0"/>
              <w:autoSpaceDN w:val="0"/>
              <w:adjustRightInd w:val="0"/>
              <w:spacing w:line="252" w:lineRule="exact"/>
              <w:ind w:left="85"/>
              <w:rPr>
                <w:rFonts w:cs="Arial"/>
                <w:color w:val="FFFFFF"/>
                <w:szCs w:val="24"/>
              </w:rPr>
            </w:pPr>
            <w:r w:rsidRPr="00D20E9B">
              <w:rPr>
                <w:rFonts w:cs="Arial"/>
                <w:color w:val="FFFFFF"/>
                <w:szCs w:val="24"/>
              </w:rPr>
              <w:t>Status</w:t>
            </w:r>
          </w:p>
        </w:tc>
        <w:tc>
          <w:tcPr>
            <w:tcW w:w="6520" w:type="dxa"/>
            <w:tcBorders>
              <w:top w:val="single" w:sz="4" w:space="0" w:color="595959"/>
              <w:left w:val="single" w:sz="4" w:space="0" w:color="595959"/>
              <w:bottom w:val="single" w:sz="4" w:space="0" w:color="595959"/>
              <w:right w:val="nil"/>
            </w:tcBorders>
            <w:shd w:val="clear" w:color="auto" w:fill="FFFFFF"/>
            <w:vAlign w:val="center"/>
          </w:tcPr>
          <w:p w14:paraId="28998407" w14:textId="03D0BB1F" w:rsidR="00443165" w:rsidRPr="00741545" w:rsidRDefault="0077468D" w:rsidP="00443165">
            <w:pPr>
              <w:pStyle w:val="SPIInfo"/>
            </w:pPr>
            <w:r>
              <w:t>LIVE</w:t>
            </w:r>
          </w:p>
        </w:tc>
      </w:tr>
      <w:tr w:rsidR="00443165" w:rsidRPr="00741545" w14:paraId="089BBE7C" w14:textId="77777777" w:rsidTr="00524171">
        <w:trPr>
          <w:trHeight w:val="369"/>
        </w:trPr>
        <w:tc>
          <w:tcPr>
            <w:tcW w:w="2552" w:type="dxa"/>
            <w:tcBorders>
              <w:top w:val="single" w:sz="4" w:space="0" w:color="FFFFFF"/>
              <w:left w:val="single" w:sz="8" w:space="0" w:color="FFFFFF"/>
              <w:bottom w:val="single" w:sz="4" w:space="0" w:color="FFFFFF"/>
              <w:right w:val="single" w:sz="4" w:space="0" w:color="595959"/>
            </w:tcBorders>
            <w:shd w:val="clear" w:color="auto" w:fill="595959"/>
            <w:vAlign w:val="center"/>
          </w:tcPr>
          <w:p w14:paraId="31573E23" w14:textId="77777777" w:rsidR="00443165" w:rsidRPr="00D20E9B" w:rsidRDefault="00443165" w:rsidP="00443165">
            <w:pPr>
              <w:widowControl w:val="0"/>
              <w:autoSpaceDE w:val="0"/>
              <w:autoSpaceDN w:val="0"/>
              <w:adjustRightInd w:val="0"/>
              <w:spacing w:line="254" w:lineRule="exact"/>
              <w:ind w:left="85"/>
              <w:rPr>
                <w:rFonts w:cs="Arial"/>
                <w:color w:val="FFFFFF"/>
                <w:szCs w:val="24"/>
              </w:rPr>
            </w:pPr>
            <w:r w:rsidRPr="00D20E9B">
              <w:rPr>
                <w:rFonts w:cs="Arial"/>
                <w:color w:val="FFFFFF"/>
                <w:szCs w:val="24"/>
              </w:rPr>
              <w:t>Document Version</w:t>
            </w:r>
          </w:p>
        </w:tc>
        <w:tc>
          <w:tcPr>
            <w:tcW w:w="6520" w:type="dxa"/>
            <w:tcBorders>
              <w:top w:val="single" w:sz="4" w:space="0" w:color="595959"/>
              <w:left w:val="single" w:sz="4" w:space="0" w:color="595959"/>
              <w:bottom w:val="single" w:sz="4" w:space="0" w:color="595959"/>
              <w:right w:val="nil"/>
            </w:tcBorders>
            <w:shd w:val="clear" w:color="auto" w:fill="FFFFFF"/>
            <w:vAlign w:val="center"/>
          </w:tcPr>
          <w:p w14:paraId="7AF79F00" w14:textId="64AD5399" w:rsidR="00443165" w:rsidRPr="00741545" w:rsidRDefault="00443165" w:rsidP="00443165">
            <w:pPr>
              <w:pStyle w:val="SPIInfo"/>
            </w:pPr>
            <w:r w:rsidRPr="00741545">
              <w:t>Version</w:t>
            </w:r>
            <w:r w:rsidR="00EA71B3">
              <w:t xml:space="preserve"> </w:t>
            </w:r>
            <w:r w:rsidR="00E44B4F">
              <w:t>10</w:t>
            </w:r>
          </w:p>
        </w:tc>
      </w:tr>
      <w:tr w:rsidR="00443165" w:rsidRPr="00741545" w14:paraId="35CCEED8" w14:textId="77777777" w:rsidTr="00524171">
        <w:trPr>
          <w:trHeight w:val="369"/>
        </w:trPr>
        <w:tc>
          <w:tcPr>
            <w:tcW w:w="2552" w:type="dxa"/>
            <w:tcBorders>
              <w:top w:val="single" w:sz="4" w:space="0" w:color="FFFFFF"/>
              <w:left w:val="single" w:sz="8" w:space="0" w:color="FFFFFF"/>
              <w:bottom w:val="single" w:sz="4" w:space="0" w:color="FFFFFF"/>
              <w:right w:val="single" w:sz="4" w:space="0" w:color="595959"/>
            </w:tcBorders>
            <w:shd w:val="clear" w:color="auto" w:fill="595959"/>
            <w:vAlign w:val="center"/>
          </w:tcPr>
          <w:p w14:paraId="59E75BB5" w14:textId="77777777" w:rsidR="00443165" w:rsidRPr="00D20E9B" w:rsidRDefault="00443165" w:rsidP="00443165">
            <w:pPr>
              <w:widowControl w:val="0"/>
              <w:autoSpaceDE w:val="0"/>
              <w:autoSpaceDN w:val="0"/>
              <w:adjustRightInd w:val="0"/>
              <w:spacing w:line="252" w:lineRule="exact"/>
              <w:ind w:left="85"/>
              <w:rPr>
                <w:rFonts w:cs="Arial"/>
                <w:color w:val="FFFFFF"/>
                <w:szCs w:val="24"/>
              </w:rPr>
            </w:pPr>
            <w:r w:rsidRPr="00D20E9B">
              <w:rPr>
                <w:rFonts w:cs="Arial"/>
                <w:color w:val="FFFFFF"/>
                <w:szCs w:val="24"/>
              </w:rPr>
              <w:t>Author</w:t>
            </w:r>
          </w:p>
        </w:tc>
        <w:tc>
          <w:tcPr>
            <w:tcW w:w="6520" w:type="dxa"/>
            <w:tcBorders>
              <w:top w:val="single" w:sz="4" w:space="0" w:color="595959"/>
              <w:left w:val="single" w:sz="4" w:space="0" w:color="595959"/>
              <w:bottom w:val="single" w:sz="4" w:space="0" w:color="595959"/>
              <w:right w:val="nil"/>
            </w:tcBorders>
            <w:shd w:val="clear" w:color="auto" w:fill="FFFFFF"/>
            <w:vAlign w:val="center"/>
          </w:tcPr>
          <w:p w14:paraId="1BB62598" w14:textId="6BE65640" w:rsidR="00443165" w:rsidRPr="00741545" w:rsidRDefault="00EA71B3" w:rsidP="00443165">
            <w:pPr>
              <w:pStyle w:val="SPIInfo"/>
            </w:pPr>
            <w:r>
              <w:t>Carly Ricco, Procurement and Contracts Manager</w:t>
            </w:r>
          </w:p>
        </w:tc>
      </w:tr>
      <w:tr w:rsidR="00EA71B3" w:rsidRPr="00741545" w14:paraId="218C0E98" w14:textId="77777777" w:rsidTr="00524171">
        <w:trPr>
          <w:trHeight w:val="369"/>
        </w:trPr>
        <w:tc>
          <w:tcPr>
            <w:tcW w:w="2552" w:type="dxa"/>
            <w:tcBorders>
              <w:top w:val="single" w:sz="4" w:space="0" w:color="FFFFFF"/>
              <w:left w:val="single" w:sz="8" w:space="0" w:color="FFFFFF"/>
              <w:bottom w:val="single" w:sz="4" w:space="0" w:color="FFFFFF"/>
              <w:right w:val="single" w:sz="4" w:space="0" w:color="595959"/>
            </w:tcBorders>
            <w:shd w:val="clear" w:color="auto" w:fill="595959"/>
            <w:vAlign w:val="center"/>
          </w:tcPr>
          <w:p w14:paraId="11F397E8" w14:textId="22EB1DA2" w:rsidR="00EA71B3" w:rsidRPr="00160F70" w:rsidRDefault="00EA71B3" w:rsidP="00EA71B3">
            <w:pPr>
              <w:widowControl w:val="0"/>
              <w:autoSpaceDE w:val="0"/>
              <w:autoSpaceDN w:val="0"/>
              <w:adjustRightInd w:val="0"/>
              <w:spacing w:line="252" w:lineRule="exact"/>
              <w:ind w:left="85"/>
              <w:rPr>
                <w:rFonts w:cs="Arial"/>
                <w:color w:val="FFFFFF"/>
                <w:szCs w:val="24"/>
              </w:rPr>
            </w:pPr>
            <w:r w:rsidRPr="00160F70">
              <w:rPr>
                <w:rFonts w:cs="Arial"/>
                <w:color w:val="FFFFFF"/>
                <w:szCs w:val="24"/>
              </w:rPr>
              <w:t>SLB Sponsor</w:t>
            </w:r>
          </w:p>
        </w:tc>
        <w:tc>
          <w:tcPr>
            <w:tcW w:w="6520" w:type="dxa"/>
            <w:tcBorders>
              <w:top w:val="single" w:sz="4" w:space="0" w:color="595959"/>
              <w:left w:val="single" w:sz="4" w:space="0" w:color="595959"/>
              <w:bottom w:val="single" w:sz="4" w:space="0" w:color="595959"/>
              <w:right w:val="nil"/>
            </w:tcBorders>
            <w:shd w:val="clear" w:color="auto" w:fill="FFFFFF"/>
            <w:vAlign w:val="center"/>
          </w:tcPr>
          <w:p w14:paraId="4917650A" w14:textId="295189A2" w:rsidR="00EA71B3" w:rsidRPr="00160F70" w:rsidRDefault="00E44B4F" w:rsidP="00EA71B3">
            <w:pPr>
              <w:pStyle w:val="SPIInfo"/>
            </w:pPr>
            <w:r>
              <w:t xml:space="preserve">Jon Butlin, Area Commander  </w:t>
            </w:r>
            <w:r w:rsidR="00EA71B3">
              <w:t xml:space="preserve">   </w:t>
            </w:r>
          </w:p>
        </w:tc>
      </w:tr>
      <w:tr w:rsidR="00EA71B3" w:rsidRPr="00741545" w14:paraId="6938331D" w14:textId="77777777" w:rsidTr="00524171">
        <w:trPr>
          <w:trHeight w:val="369"/>
        </w:trPr>
        <w:tc>
          <w:tcPr>
            <w:tcW w:w="2552" w:type="dxa"/>
            <w:tcBorders>
              <w:top w:val="single" w:sz="4" w:space="0" w:color="FFFFFF"/>
              <w:left w:val="single" w:sz="8" w:space="0" w:color="FFFFFF"/>
              <w:bottom w:val="single" w:sz="4" w:space="0" w:color="FFFFFF"/>
              <w:right w:val="single" w:sz="4" w:space="0" w:color="595959"/>
            </w:tcBorders>
            <w:shd w:val="clear" w:color="auto" w:fill="595959"/>
            <w:vAlign w:val="center"/>
          </w:tcPr>
          <w:p w14:paraId="1518AE85" w14:textId="6848B3EF" w:rsidR="00EA71B3" w:rsidRPr="00160F70" w:rsidRDefault="00EA71B3" w:rsidP="00EA71B3">
            <w:pPr>
              <w:widowControl w:val="0"/>
              <w:autoSpaceDE w:val="0"/>
              <w:autoSpaceDN w:val="0"/>
              <w:adjustRightInd w:val="0"/>
              <w:spacing w:line="252" w:lineRule="exact"/>
              <w:ind w:left="85"/>
              <w:rPr>
                <w:rFonts w:cs="Arial"/>
                <w:color w:val="FFFFFF"/>
                <w:szCs w:val="24"/>
              </w:rPr>
            </w:pPr>
            <w:r w:rsidRPr="00160F70">
              <w:rPr>
                <w:rFonts w:cs="Arial"/>
                <w:color w:val="FFFFFF"/>
                <w:szCs w:val="24"/>
              </w:rPr>
              <w:t>Directorate</w:t>
            </w:r>
            <w:r>
              <w:rPr>
                <w:rFonts w:cs="Arial"/>
                <w:color w:val="FFFFFF"/>
                <w:szCs w:val="24"/>
              </w:rPr>
              <w:t>/ Department</w:t>
            </w:r>
          </w:p>
        </w:tc>
        <w:tc>
          <w:tcPr>
            <w:tcW w:w="6520" w:type="dxa"/>
            <w:tcBorders>
              <w:top w:val="single" w:sz="4" w:space="0" w:color="595959"/>
              <w:left w:val="single" w:sz="4" w:space="0" w:color="595959"/>
              <w:bottom w:val="single" w:sz="4" w:space="0" w:color="595959"/>
              <w:right w:val="nil"/>
            </w:tcBorders>
            <w:shd w:val="clear" w:color="auto" w:fill="FFFFFF"/>
            <w:vAlign w:val="center"/>
          </w:tcPr>
          <w:p w14:paraId="6EEBDADD" w14:textId="0AFB3922" w:rsidR="00EA71B3" w:rsidRPr="00160F70" w:rsidRDefault="00EA71B3" w:rsidP="00EA71B3">
            <w:pPr>
              <w:pStyle w:val="SPIInfo"/>
            </w:pPr>
            <w:r>
              <w:t xml:space="preserve">Assets </w:t>
            </w:r>
          </w:p>
        </w:tc>
      </w:tr>
      <w:tr w:rsidR="00EA71B3" w:rsidRPr="00741545" w14:paraId="779B1072" w14:textId="77777777" w:rsidTr="00524171">
        <w:trPr>
          <w:trHeight w:val="369"/>
        </w:trPr>
        <w:tc>
          <w:tcPr>
            <w:tcW w:w="2552" w:type="dxa"/>
            <w:tcBorders>
              <w:top w:val="single" w:sz="4" w:space="0" w:color="FFFFFF"/>
              <w:left w:val="single" w:sz="8" w:space="0" w:color="FFFFFF"/>
              <w:bottom w:val="single" w:sz="4" w:space="0" w:color="FFFFFF"/>
              <w:right w:val="single" w:sz="4" w:space="0" w:color="595959"/>
            </w:tcBorders>
            <w:shd w:val="clear" w:color="auto" w:fill="595959"/>
            <w:vAlign w:val="center"/>
          </w:tcPr>
          <w:p w14:paraId="2C0DCFDB" w14:textId="4F467E3B" w:rsidR="00EA71B3" w:rsidRPr="00D20E9B" w:rsidRDefault="00EA71B3" w:rsidP="00EA71B3">
            <w:pPr>
              <w:widowControl w:val="0"/>
              <w:autoSpaceDE w:val="0"/>
              <w:autoSpaceDN w:val="0"/>
              <w:adjustRightInd w:val="0"/>
              <w:spacing w:line="252" w:lineRule="exact"/>
              <w:ind w:left="85"/>
              <w:rPr>
                <w:rFonts w:cs="Arial"/>
                <w:color w:val="FFFFFF"/>
                <w:szCs w:val="24"/>
              </w:rPr>
            </w:pPr>
            <w:r w:rsidRPr="00D20E9B">
              <w:rPr>
                <w:rFonts w:cs="Arial"/>
                <w:color w:val="FFFFFF"/>
                <w:szCs w:val="24"/>
              </w:rPr>
              <w:t xml:space="preserve">Date Approved </w:t>
            </w:r>
          </w:p>
        </w:tc>
        <w:tc>
          <w:tcPr>
            <w:tcW w:w="6520" w:type="dxa"/>
            <w:tcBorders>
              <w:top w:val="single" w:sz="4" w:space="0" w:color="595959"/>
              <w:left w:val="single" w:sz="4" w:space="0" w:color="595959"/>
              <w:bottom w:val="single" w:sz="4" w:space="0" w:color="595959"/>
              <w:right w:val="nil"/>
            </w:tcBorders>
            <w:shd w:val="clear" w:color="auto" w:fill="FFFFFF"/>
            <w:vAlign w:val="center"/>
          </w:tcPr>
          <w:p w14:paraId="28EBC2C0" w14:textId="14103B18" w:rsidR="00EA71B3" w:rsidRPr="00741545" w:rsidRDefault="00EA71B3" w:rsidP="00EA71B3">
            <w:pPr>
              <w:pStyle w:val="SPIInfo"/>
            </w:pPr>
            <w:r>
              <w:t>09/05/2018</w:t>
            </w:r>
          </w:p>
        </w:tc>
      </w:tr>
      <w:tr w:rsidR="00EA71B3" w:rsidRPr="00741545" w14:paraId="71497ACF" w14:textId="77777777" w:rsidTr="00524171">
        <w:trPr>
          <w:trHeight w:val="369"/>
        </w:trPr>
        <w:tc>
          <w:tcPr>
            <w:tcW w:w="2552" w:type="dxa"/>
            <w:tcBorders>
              <w:top w:val="single" w:sz="4" w:space="0" w:color="FFFFFF"/>
              <w:left w:val="single" w:sz="8" w:space="0" w:color="FFFFFF"/>
              <w:bottom w:val="single" w:sz="4" w:space="0" w:color="FFFFFF"/>
              <w:right w:val="single" w:sz="4" w:space="0" w:color="595959"/>
            </w:tcBorders>
            <w:shd w:val="clear" w:color="auto" w:fill="595959"/>
            <w:vAlign w:val="center"/>
          </w:tcPr>
          <w:p w14:paraId="12D2D74F" w14:textId="77777777" w:rsidR="00EA71B3" w:rsidRPr="00D20E9B" w:rsidRDefault="00EA71B3" w:rsidP="00EA71B3">
            <w:pPr>
              <w:widowControl w:val="0"/>
              <w:autoSpaceDE w:val="0"/>
              <w:autoSpaceDN w:val="0"/>
              <w:adjustRightInd w:val="0"/>
              <w:spacing w:line="252" w:lineRule="exact"/>
              <w:ind w:left="85"/>
              <w:rPr>
                <w:rFonts w:cs="Arial"/>
                <w:color w:val="FFFFFF"/>
                <w:szCs w:val="24"/>
              </w:rPr>
            </w:pPr>
            <w:r w:rsidRPr="00D20E9B">
              <w:rPr>
                <w:rFonts w:cs="Arial"/>
                <w:color w:val="FFFFFF"/>
                <w:szCs w:val="24"/>
              </w:rPr>
              <w:t>Review frequency</w:t>
            </w:r>
          </w:p>
        </w:tc>
        <w:tc>
          <w:tcPr>
            <w:tcW w:w="6520" w:type="dxa"/>
            <w:tcBorders>
              <w:top w:val="single" w:sz="4" w:space="0" w:color="595959"/>
              <w:left w:val="single" w:sz="4" w:space="0" w:color="595959"/>
              <w:bottom w:val="single" w:sz="4" w:space="0" w:color="595959"/>
              <w:right w:val="nil"/>
            </w:tcBorders>
            <w:shd w:val="clear" w:color="auto" w:fill="FFFFFF"/>
            <w:vAlign w:val="center"/>
          </w:tcPr>
          <w:p w14:paraId="3D9AA8C6" w14:textId="0FC50959" w:rsidR="00EA71B3" w:rsidRPr="00741545" w:rsidRDefault="00EA71B3" w:rsidP="00EA71B3">
            <w:pPr>
              <w:pStyle w:val="SPIInfo"/>
            </w:pPr>
            <w:r>
              <w:t>2 Years</w:t>
            </w:r>
          </w:p>
        </w:tc>
      </w:tr>
      <w:tr w:rsidR="00EA71B3" w:rsidRPr="00741545" w14:paraId="56558504" w14:textId="77777777" w:rsidTr="00524171">
        <w:trPr>
          <w:trHeight w:val="369"/>
        </w:trPr>
        <w:tc>
          <w:tcPr>
            <w:tcW w:w="2552" w:type="dxa"/>
            <w:tcBorders>
              <w:top w:val="single" w:sz="4" w:space="0" w:color="FFFFFF"/>
              <w:left w:val="single" w:sz="8" w:space="0" w:color="FFFFFF"/>
              <w:bottom w:val="single" w:sz="4" w:space="0" w:color="FFFFFF"/>
              <w:right w:val="single" w:sz="4" w:space="0" w:color="595959"/>
            </w:tcBorders>
            <w:shd w:val="clear" w:color="auto" w:fill="595959"/>
            <w:vAlign w:val="center"/>
          </w:tcPr>
          <w:p w14:paraId="2AF950F6" w14:textId="77777777" w:rsidR="00EA71B3" w:rsidRPr="00D20E9B" w:rsidRDefault="00EA71B3" w:rsidP="00EA71B3">
            <w:pPr>
              <w:widowControl w:val="0"/>
              <w:autoSpaceDE w:val="0"/>
              <w:autoSpaceDN w:val="0"/>
              <w:adjustRightInd w:val="0"/>
              <w:spacing w:line="254" w:lineRule="exact"/>
              <w:ind w:left="85"/>
              <w:rPr>
                <w:rFonts w:cs="Arial"/>
                <w:color w:val="FFFFFF"/>
                <w:szCs w:val="24"/>
              </w:rPr>
            </w:pPr>
            <w:r w:rsidRPr="00D20E9B">
              <w:rPr>
                <w:rFonts w:cs="Arial"/>
                <w:color w:val="FFFFFF"/>
                <w:szCs w:val="24"/>
              </w:rPr>
              <w:t>Next Review</w:t>
            </w:r>
          </w:p>
        </w:tc>
        <w:tc>
          <w:tcPr>
            <w:tcW w:w="6520" w:type="dxa"/>
            <w:tcBorders>
              <w:top w:val="single" w:sz="4" w:space="0" w:color="595959"/>
              <w:left w:val="single" w:sz="4" w:space="0" w:color="595959"/>
              <w:bottom w:val="nil"/>
              <w:right w:val="nil"/>
            </w:tcBorders>
            <w:shd w:val="clear" w:color="auto" w:fill="FFFFFF"/>
            <w:vAlign w:val="center"/>
          </w:tcPr>
          <w:p w14:paraId="39A3A74A" w14:textId="58EBFDB4" w:rsidR="00EA71B3" w:rsidRPr="00741545" w:rsidRDefault="00E44B4F" w:rsidP="00EA71B3">
            <w:pPr>
              <w:pStyle w:val="SPIInfo"/>
            </w:pPr>
            <w:r>
              <w:t>0</w:t>
            </w:r>
            <w:r w:rsidR="00EA71B3">
              <w:t>5/0</w:t>
            </w:r>
            <w:r>
              <w:t>3</w:t>
            </w:r>
            <w:r w:rsidR="00EA71B3">
              <w:t>/202</w:t>
            </w:r>
            <w:r>
              <w:t>7</w:t>
            </w:r>
          </w:p>
        </w:tc>
      </w:tr>
    </w:tbl>
    <w:p w14:paraId="7D9AC1F1" w14:textId="08D1C259" w:rsidR="00443165" w:rsidRPr="00AA67E1" w:rsidRDefault="00443165" w:rsidP="0070477C">
      <w:pPr>
        <w:widowControl w:val="0"/>
        <w:autoSpaceDE w:val="0"/>
        <w:autoSpaceDN w:val="0"/>
        <w:adjustRightInd w:val="0"/>
        <w:spacing w:line="200" w:lineRule="exact"/>
        <w:rPr>
          <w:rFonts w:cs="Arial"/>
          <w:szCs w:val="24"/>
        </w:rPr>
      </w:pPr>
    </w:p>
    <w:p w14:paraId="65D2FB8F" w14:textId="704EAD15" w:rsidR="00BA00EE" w:rsidRDefault="00BA00EE" w:rsidP="00BA00EE">
      <w:pPr>
        <w:widowControl w:val="0"/>
        <w:autoSpaceDE w:val="0"/>
        <w:autoSpaceDN w:val="0"/>
        <w:adjustRightInd w:val="0"/>
        <w:spacing w:line="294" w:lineRule="exact"/>
        <w:rPr>
          <w:rFonts w:cs="Arial"/>
          <w:szCs w:val="24"/>
        </w:rPr>
      </w:pPr>
    </w:p>
    <w:p w14:paraId="65D2FB90" w14:textId="3BD232C4" w:rsidR="00115F8C" w:rsidRPr="00AA67E1" w:rsidRDefault="00EA71B3" w:rsidP="00BA00EE">
      <w:pPr>
        <w:widowControl w:val="0"/>
        <w:autoSpaceDE w:val="0"/>
        <w:autoSpaceDN w:val="0"/>
        <w:adjustRightInd w:val="0"/>
        <w:spacing w:line="294" w:lineRule="exact"/>
        <w:rPr>
          <w:rFonts w:cs="Arial"/>
          <w:szCs w:val="24"/>
        </w:rPr>
      </w:pPr>
      <w:r>
        <w:rPr>
          <w:rFonts w:cs="Arial"/>
          <w:noProof/>
          <w:szCs w:val="24"/>
        </w:rPr>
        <mc:AlternateContent>
          <mc:Choice Requires="wps">
            <w:drawing>
              <wp:anchor distT="0" distB="0" distL="114300" distR="114300" simplePos="0" relativeHeight="251668992" behindDoc="0" locked="0" layoutInCell="1" allowOverlap="1" wp14:anchorId="7A9C702E" wp14:editId="45427CAC">
                <wp:simplePos x="0" y="0"/>
                <wp:positionH relativeFrom="column">
                  <wp:posOffset>-430530</wp:posOffset>
                </wp:positionH>
                <wp:positionV relativeFrom="paragraph">
                  <wp:posOffset>1682750</wp:posOffset>
                </wp:positionV>
                <wp:extent cx="0" cy="1828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A7427" id="Straight Connector 7"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3.9pt,132.5pt" to="-33.9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" strokecolor="#4579b8 [3044]"/>
            </w:pict>
          </mc:Fallback>
        </mc:AlternateContent>
      </w:r>
    </w:p>
    <w:tbl>
      <w:tblPr>
        <w:tblW w:w="9057" w:type="dxa"/>
        <w:tblInd w:w="20" w:type="dxa"/>
        <w:tblLayout w:type="fixed"/>
        <w:tblCellMar>
          <w:left w:w="0" w:type="dxa"/>
          <w:right w:w="0" w:type="dxa"/>
        </w:tblCellMar>
        <w:tblLook w:val="0000" w:firstRow="0" w:lastRow="0" w:firstColumn="0" w:lastColumn="0" w:noHBand="0" w:noVBand="0"/>
      </w:tblPr>
      <w:tblGrid>
        <w:gridCol w:w="1928"/>
        <w:gridCol w:w="1928"/>
        <w:gridCol w:w="5201"/>
      </w:tblGrid>
      <w:tr w:rsidR="00666C6B" w:rsidRPr="00741545" w14:paraId="65D2FB92" w14:textId="77777777" w:rsidTr="00266ACC">
        <w:trPr>
          <w:trHeight w:val="369"/>
        </w:trPr>
        <w:tc>
          <w:tcPr>
            <w:tcW w:w="9057" w:type="dxa"/>
            <w:gridSpan w:val="3"/>
            <w:tcBorders>
              <w:top w:val="single" w:sz="4" w:space="0" w:color="FFFFFF"/>
              <w:left w:val="single" w:sz="4" w:space="0" w:color="FFFFFF"/>
              <w:bottom w:val="single" w:sz="4" w:space="0" w:color="FFFFFF"/>
              <w:right w:val="single" w:sz="4" w:space="0" w:color="FFFFFF"/>
            </w:tcBorders>
            <w:shd w:val="clear" w:color="auto" w:fill="595959"/>
            <w:vAlign w:val="center"/>
          </w:tcPr>
          <w:p w14:paraId="65D2FB91" w14:textId="77777777" w:rsidR="000C2581" w:rsidRPr="00A51A22" w:rsidRDefault="000C2581" w:rsidP="000C2581">
            <w:pPr>
              <w:widowControl w:val="0"/>
              <w:autoSpaceDE w:val="0"/>
              <w:autoSpaceDN w:val="0"/>
              <w:adjustRightInd w:val="0"/>
              <w:ind w:left="119"/>
              <w:rPr>
                <w:rFonts w:cs="Arial"/>
                <w:color w:val="FFFFFF"/>
                <w:szCs w:val="24"/>
              </w:rPr>
            </w:pPr>
            <w:r w:rsidRPr="00A51A22">
              <w:rPr>
                <w:rFonts w:cs="Arial"/>
                <w:b/>
                <w:bCs/>
                <w:color w:val="FFFFFF"/>
                <w:szCs w:val="24"/>
              </w:rPr>
              <w:t>Version History</w:t>
            </w:r>
          </w:p>
        </w:tc>
      </w:tr>
      <w:tr w:rsidR="003C2F09" w:rsidRPr="00741545" w14:paraId="65D2FB96" w14:textId="77777777" w:rsidTr="00A47BFD">
        <w:trPr>
          <w:trHeight w:val="369"/>
        </w:trPr>
        <w:tc>
          <w:tcPr>
            <w:tcW w:w="1928"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65D2FB93" w14:textId="77777777" w:rsidR="00D0177B" w:rsidRPr="00741545" w:rsidRDefault="00D0177B" w:rsidP="00906B03">
            <w:pPr>
              <w:widowControl w:val="0"/>
              <w:autoSpaceDE w:val="0"/>
              <w:autoSpaceDN w:val="0"/>
              <w:adjustRightInd w:val="0"/>
              <w:spacing w:line="252" w:lineRule="exact"/>
              <w:ind w:left="120"/>
              <w:rPr>
                <w:rFonts w:cs="Arial"/>
                <w:szCs w:val="24"/>
              </w:rPr>
            </w:pPr>
            <w:r w:rsidRPr="00741545">
              <w:rPr>
                <w:rFonts w:cs="Arial"/>
                <w:bCs/>
                <w:szCs w:val="24"/>
              </w:rPr>
              <w:t>Version</w:t>
            </w:r>
          </w:p>
        </w:tc>
        <w:tc>
          <w:tcPr>
            <w:tcW w:w="1928"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65D2FB94" w14:textId="77777777" w:rsidR="00D0177B" w:rsidRPr="00741545" w:rsidRDefault="00D0177B" w:rsidP="00D0177B">
            <w:pPr>
              <w:widowControl w:val="0"/>
              <w:autoSpaceDE w:val="0"/>
              <w:autoSpaceDN w:val="0"/>
              <w:adjustRightInd w:val="0"/>
              <w:spacing w:line="252" w:lineRule="exact"/>
              <w:ind w:left="119"/>
              <w:rPr>
                <w:rFonts w:cs="Arial"/>
                <w:szCs w:val="24"/>
              </w:rPr>
            </w:pPr>
            <w:r w:rsidRPr="00741545">
              <w:rPr>
                <w:rFonts w:cs="Arial"/>
                <w:bCs/>
                <w:szCs w:val="24"/>
              </w:rPr>
              <w:t>Date</w:t>
            </w:r>
          </w:p>
        </w:tc>
        <w:tc>
          <w:tcPr>
            <w:tcW w:w="5201"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65D2FB95" w14:textId="77777777" w:rsidR="00D0177B" w:rsidRPr="00741545" w:rsidRDefault="00D0177B" w:rsidP="000C2581">
            <w:pPr>
              <w:widowControl w:val="0"/>
              <w:autoSpaceDE w:val="0"/>
              <w:autoSpaceDN w:val="0"/>
              <w:adjustRightInd w:val="0"/>
              <w:spacing w:line="252" w:lineRule="exact"/>
              <w:ind w:left="119"/>
              <w:rPr>
                <w:rFonts w:cs="Arial"/>
                <w:szCs w:val="24"/>
              </w:rPr>
            </w:pPr>
            <w:r w:rsidRPr="00741545">
              <w:rPr>
                <w:rFonts w:cs="Arial"/>
                <w:bCs/>
                <w:szCs w:val="24"/>
              </w:rPr>
              <w:t>Description</w:t>
            </w:r>
          </w:p>
        </w:tc>
      </w:tr>
      <w:tr w:rsidR="00EA71B3" w:rsidRPr="00741545" w14:paraId="65D2FB9A" w14:textId="77777777" w:rsidTr="00A47BFD">
        <w:trPr>
          <w:trHeight w:val="369"/>
        </w:trPr>
        <w:tc>
          <w:tcPr>
            <w:tcW w:w="1928" w:type="dxa"/>
            <w:tcBorders>
              <w:top w:val="single" w:sz="4" w:space="0" w:color="FFFFFF"/>
              <w:left w:val="single" w:sz="4" w:space="0" w:color="FFFFFF"/>
              <w:bottom w:val="single" w:sz="4" w:space="0" w:color="BFBFBF"/>
              <w:right w:val="single" w:sz="4" w:space="0" w:color="BFBFBF"/>
            </w:tcBorders>
            <w:shd w:val="clear" w:color="auto" w:fill="auto"/>
            <w:vAlign w:val="center"/>
          </w:tcPr>
          <w:p w14:paraId="65D2FB97" w14:textId="342AB9F0" w:rsidR="00EA71B3" w:rsidRPr="009B3E1F" w:rsidRDefault="00EA71B3" w:rsidP="00EA71B3">
            <w:pPr>
              <w:pStyle w:val="VersionHistory"/>
            </w:pPr>
            <w:r w:rsidRPr="00C80A21">
              <w:rPr>
                <w:b/>
              </w:rPr>
              <w:t>6.00</w:t>
            </w:r>
          </w:p>
        </w:tc>
        <w:tc>
          <w:tcPr>
            <w:tcW w:w="1928" w:type="dxa"/>
            <w:tcBorders>
              <w:top w:val="single" w:sz="4" w:space="0" w:color="FFFFFF"/>
              <w:left w:val="single" w:sz="4" w:space="0" w:color="BFBFBF"/>
              <w:bottom w:val="single" w:sz="4" w:space="0" w:color="BFBFBF"/>
              <w:right w:val="single" w:sz="4" w:space="0" w:color="BFBFBF"/>
            </w:tcBorders>
            <w:shd w:val="clear" w:color="auto" w:fill="auto"/>
            <w:vAlign w:val="center"/>
          </w:tcPr>
          <w:p w14:paraId="65D2FB98" w14:textId="662BF7A3" w:rsidR="00EA71B3" w:rsidRPr="009B3E1F" w:rsidRDefault="00EA71B3" w:rsidP="00EA71B3">
            <w:pPr>
              <w:pStyle w:val="VersionHistory"/>
              <w:rPr>
                <w:b/>
              </w:rPr>
            </w:pPr>
            <w:r>
              <w:rPr>
                <w:b/>
              </w:rPr>
              <w:t>08/05/2018</w:t>
            </w:r>
          </w:p>
        </w:tc>
        <w:tc>
          <w:tcPr>
            <w:tcW w:w="5201" w:type="dxa"/>
            <w:tcBorders>
              <w:top w:val="single" w:sz="4" w:space="0" w:color="FFFFFF"/>
              <w:left w:val="single" w:sz="4" w:space="0" w:color="BFBFBF"/>
              <w:bottom w:val="single" w:sz="4" w:space="0" w:color="BFBFBF"/>
              <w:right w:val="single" w:sz="4" w:space="0" w:color="FFFFFF"/>
            </w:tcBorders>
            <w:shd w:val="clear" w:color="auto" w:fill="auto"/>
            <w:vAlign w:val="center"/>
          </w:tcPr>
          <w:p w14:paraId="65D2FB99" w14:textId="3FC8250C" w:rsidR="00EA71B3" w:rsidRPr="009B3E1F" w:rsidRDefault="00EA71B3" w:rsidP="00EA71B3">
            <w:pPr>
              <w:pStyle w:val="VersionHistory"/>
              <w:rPr>
                <w:b/>
              </w:rPr>
            </w:pPr>
            <w:r>
              <w:rPr>
                <w:b/>
              </w:rPr>
              <w:t xml:space="preserve">Procurement Guidelines </w:t>
            </w:r>
          </w:p>
        </w:tc>
      </w:tr>
      <w:tr w:rsidR="00EA71B3" w:rsidRPr="00741545" w14:paraId="65D2FB9E" w14:textId="77777777" w:rsidTr="00A47BFD">
        <w:trPr>
          <w:trHeight w:val="369"/>
        </w:trPr>
        <w:tc>
          <w:tcPr>
            <w:tcW w:w="1928" w:type="dxa"/>
            <w:tcBorders>
              <w:top w:val="single" w:sz="4" w:space="0" w:color="BFBFBF"/>
              <w:left w:val="single" w:sz="4" w:space="0" w:color="FFFFFF"/>
              <w:bottom w:val="single" w:sz="4" w:space="0" w:color="BFBFBF"/>
              <w:right w:val="single" w:sz="4" w:space="0" w:color="BFBFBF"/>
            </w:tcBorders>
            <w:shd w:val="clear" w:color="auto" w:fill="auto"/>
            <w:vAlign w:val="center"/>
          </w:tcPr>
          <w:p w14:paraId="65D2FB9B" w14:textId="7C42085C" w:rsidR="00EA71B3" w:rsidRPr="009B3E1F" w:rsidRDefault="00EA71B3" w:rsidP="00EA71B3">
            <w:pPr>
              <w:pStyle w:val="VersionHistory"/>
              <w:rPr>
                <w:b/>
              </w:rPr>
            </w:pPr>
            <w:r>
              <w:rPr>
                <w:b/>
              </w:rPr>
              <w:t>7.00</w:t>
            </w:r>
          </w:p>
        </w:tc>
        <w:tc>
          <w:tcPr>
            <w:tcW w:w="192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D2FB9C" w14:textId="0C47AACF" w:rsidR="00EA71B3" w:rsidRPr="009B3E1F" w:rsidRDefault="00EA71B3" w:rsidP="00EA71B3">
            <w:pPr>
              <w:pStyle w:val="VersionHistory"/>
              <w:rPr>
                <w:b/>
              </w:rPr>
            </w:pPr>
            <w:r>
              <w:rPr>
                <w:b/>
              </w:rPr>
              <w:t>14/01/2021</w:t>
            </w:r>
          </w:p>
        </w:tc>
        <w:tc>
          <w:tcPr>
            <w:tcW w:w="5201" w:type="dxa"/>
            <w:tcBorders>
              <w:top w:val="single" w:sz="4" w:space="0" w:color="BFBFBF"/>
              <w:left w:val="single" w:sz="4" w:space="0" w:color="BFBFBF"/>
              <w:bottom w:val="single" w:sz="4" w:space="0" w:color="BFBFBF"/>
              <w:right w:val="single" w:sz="4" w:space="0" w:color="FFFFFF"/>
            </w:tcBorders>
            <w:shd w:val="clear" w:color="auto" w:fill="auto"/>
            <w:vAlign w:val="center"/>
          </w:tcPr>
          <w:p w14:paraId="65D2FB9D" w14:textId="34708491" w:rsidR="00EA71B3" w:rsidRPr="009B3E1F" w:rsidRDefault="00EA71B3" w:rsidP="00EA71B3">
            <w:pPr>
              <w:pStyle w:val="VersionHistory"/>
              <w:rPr>
                <w:b/>
              </w:rPr>
            </w:pPr>
            <w:r>
              <w:rPr>
                <w:b/>
              </w:rPr>
              <w:t xml:space="preserve">Reviewed </w:t>
            </w:r>
          </w:p>
        </w:tc>
      </w:tr>
      <w:tr w:rsidR="00EA71B3" w:rsidRPr="00741545" w14:paraId="65D2FBA2" w14:textId="77777777" w:rsidTr="00A47BFD">
        <w:trPr>
          <w:trHeight w:val="369"/>
        </w:trPr>
        <w:tc>
          <w:tcPr>
            <w:tcW w:w="1928" w:type="dxa"/>
            <w:tcBorders>
              <w:top w:val="single" w:sz="4" w:space="0" w:color="BFBFBF"/>
              <w:left w:val="single" w:sz="4" w:space="0" w:color="FFFFFF"/>
              <w:bottom w:val="single" w:sz="4" w:space="0" w:color="BFBFBF"/>
              <w:right w:val="single" w:sz="4" w:space="0" w:color="BFBFBF"/>
            </w:tcBorders>
            <w:shd w:val="clear" w:color="auto" w:fill="auto"/>
            <w:vAlign w:val="center"/>
          </w:tcPr>
          <w:p w14:paraId="65D2FB9F" w14:textId="5B9A7F72" w:rsidR="00EA71B3" w:rsidRPr="009B3E1F" w:rsidRDefault="00EA71B3" w:rsidP="00EA71B3">
            <w:pPr>
              <w:pStyle w:val="VersionHistory"/>
              <w:rPr>
                <w:b/>
              </w:rPr>
            </w:pPr>
            <w:r>
              <w:rPr>
                <w:b/>
              </w:rPr>
              <w:t>8.00</w:t>
            </w:r>
          </w:p>
        </w:tc>
        <w:tc>
          <w:tcPr>
            <w:tcW w:w="192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D2FBA0" w14:textId="51183146" w:rsidR="00EA71B3" w:rsidRPr="009B3E1F" w:rsidRDefault="00EA71B3" w:rsidP="00EA71B3">
            <w:pPr>
              <w:pStyle w:val="VersionHistory"/>
              <w:rPr>
                <w:b/>
              </w:rPr>
            </w:pPr>
            <w:r>
              <w:rPr>
                <w:b/>
              </w:rPr>
              <w:t>05/09/2022</w:t>
            </w:r>
          </w:p>
        </w:tc>
        <w:tc>
          <w:tcPr>
            <w:tcW w:w="5201" w:type="dxa"/>
            <w:tcBorders>
              <w:top w:val="single" w:sz="4" w:space="0" w:color="BFBFBF"/>
              <w:left w:val="single" w:sz="4" w:space="0" w:color="BFBFBF"/>
              <w:bottom w:val="single" w:sz="4" w:space="0" w:color="BFBFBF"/>
              <w:right w:val="single" w:sz="4" w:space="0" w:color="FFFFFF"/>
            </w:tcBorders>
            <w:shd w:val="clear" w:color="auto" w:fill="auto"/>
            <w:vAlign w:val="center"/>
          </w:tcPr>
          <w:p w14:paraId="65D2FBA1" w14:textId="282723BF" w:rsidR="00EA71B3" w:rsidRPr="009B3E1F" w:rsidRDefault="00EA71B3" w:rsidP="00EA71B3">
            <w:pPr>
              <w:pStyle w:val="VersionHistory"/>
              <w:rPr>
                <w:b/>
              </w:rPr>
            </w:pPr>
            <w:r>
              <w:rPr>
                <w:b/>
              </w:rPr>
              <w:t xml:space="preserve">Reviewed </w:t>
            </w:r>
          </w:p>
        </w:tc>
      </w:tr>
      <w:tr w:rsidR="00EA71B3" w:rsidRPr="00741545" w14:paraId="65D2FBA6" w14:textId="77777777" w:rsidTr="00A47BFD">
        <w:trPr>
          <w:trHeight w:val="369"/>
        </w:trPr>
        <w:tc>
          <w:tcPr>
            <w:tcW w:w="1928" w:type="dxa"/>
            <w:tcBorders>
              <w:top w:val="single" w:sz="4" w:space="0" w:color="BFBFBF"/>
              <w:left w:val="single" w:sz="4" w:space="0" w:color="FFFFFF"/>
              <w:bottom w:val="single" w:sz="4" w:space="0" w:color="BFBFBF"/>
              <w:right w:val="single" w:sz="4" w:space="0" w:color="BFBFBF"/>
            </w:tcBorders>
            <w:shd w:val="clear" w:color="auto" w:fill="auto"/>
            <w:vAlign w:val="center"/>
          </w:tcPr>
          <w:p w14:paraId="65D2FBA3" w14:textId="00931DA6" w:rsidR="00EA71B3" w:rsidRPr="009B3E1F" w:rsidRDefault="00EA71B3" w:rsidP="00EA71B3">
            <w:pPr>
              <w:pStyle w:val="VersionHistory"/>
              <w:rPr>
                <w:b/>
              </w:rPr>
            </w:pPr>
            <w:r>
              <w:rPr>
                <w:b/>
              </w:rPr>
              <w:t>9.00</w:t>
            </w:r>
          </w:p>
        </w:tc>
        <w:tc>
          <w:tcPr>
            <w:tcW w:w="192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D2FBA4" w14:textId="26E512D1" w:rsidR="00EA71B3" w:rsidRPr="009B3E1F" w:rsidRDefault="00EA71B3" w:rsidP="00EA71B3">
            <w:pPr>
              <w:pStyle w:val="VersionHistory"/>
              <w:rPr>
                <w:b/>
              </w:rPr>
            </w:pPr>
            <w:r>
              <w:rPr>
                <w:b/>
              </w:rPr>
              <w:t>19/12/2023</w:t>
            </w:r>
          </w:p>
        </w:tc>
        <w:tc>
          <w:tcPr>
            <w:tcW w:w="5201" w:type="dxa"/>
            <w:tcBorders>
              <w:top w:val="single" w:sz="4" w:space="0" w:color="BFBFBF"/>
              <w:left w:val="single" w:sz="4" w:space="0" w:color="BFBFBF"/>
              <w:bottom w:val="single" w:sz="4" w:space="0" w:color="BFBFBF"/>
              <w:right w:val="single" w:sz="4" w:space="0" w:color="FFFFFF"/>
            </w:tcBorders>
            <w:shd w:val="clear" w:color="auto" w:fill="auto"/>
            <w:vAlign w:val="center"/>
          </w:tcPr>
          <w:p w14:paraId="65D2FBA5" w14:textId="3D0FA788" w:rsidR="00EA71B3" w:rsidRPr="009B3E1F" w:rsidRDefault="00EA71B3" w:rsidP="00EA71B3">
            <w:pPr>
              <w:pStyle w:val="VersionHistory"/>
              <w:rPr>
                <w:b/>
              </w:rPr>
            </w:pPr>
            <w:r>
              <w:rPr>
                <w:b/>
              </w:rPr>
              <w:t xml:space="preserve">Reviewed- links amended </w:t>
            </w:r>
          </w:p>
        </w:tc>
      </w:tr>
      <w:tr w:rsidR="00EA71B3" w:rsidRPr="00741545" w14:paraId="65D2FBAA" w14:textId="77777777" w:rsidTr="00A47BFD">
        <w:trPr>
          <w:trHeight w:val="369"/>
        </w:trPr>
        <w:tc>
          <w:tcPr>
            <w:tcW w:w="1928" w:type="dxa"/>
            <w:tcBorders>
              <w:top w:val="single" w:sz="4" w:space="0" w:color="BFBFBF"/>
              <w:left w:val="single" w:sz="4" w:space="0" w:color="FFFFFF"/>
              <w:bottom w:val="single" w:sz="4" w:space="0" w:color="BFBFBF"/>
              <w:right w:val="single" w:sz="4" w:space="0" w:color="BFBFBF"/>
            </w:tcBorders>
            <w:shd w:val="clear" w:color="auto" w:fill="auto"/>
            <w:vAlign w:val="center"/>
          </w:tcPr>
          <w:p w14:paraId="65D2FBA7" w14:textId="345E0573" w:rsidR="00EA71B3" w:rsidRPr="009B3E1F" w:rsidRDefault="00E44B4F" w:rsidP="00EA71B3">
            <w:pPr>
              <w:pStyle w:val="VersionHistory"/>
              <w:rPr>
                <w:b/>
              </w:rPr>
            </w:pPr>
            <w:r>
              <w:rPr>
                <w:b/>
              </w:rPr>
              <w:t>10.00</w:t>
            </w:r>
          </w:p>
        </w:tc>
        <w:tc>
          <w:tcPr>
            <w:tcW w:w="192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D2FBA8" w14:textId="1EE3D9A2" w:rsidR="00EA71B3" w:rsidRPr="009B3E1F" w:rsidRDefault="00E44B4F" w:rsidP="00EA71B3">
            <w:pPr>
              <w:pStyle w:val="VersionHistory"/>
              <w:rPr>
                <w:b/>
              </w:rPr>
            </w:pPr>
            <w:r>
              <w:rPr>
                <w:b/>
              </w:rPr>
              <w:t>05/03/2025</w:t>
            </w:r>
          </w:p>
        </w:tc>
        <w:tc>
          <w:tcPr>
            <w:tcW w:w="5201" w:type="dxa"/>
            <w:tcBorders>
              <w:top w:val="single" w:sz="4" w:space="0" w:color="BFBFBF"/>
              <w:left w:val="single" w:sz="4" w:space="0" w:color="BFBFBF"/>
              <w:bottom w:val="single" w:sz="4" w:space="0" w:color="BFBFBF"/>
              <w:right w:val="single" w:sz="4" w:space="0" w:color="FFFFFF"/>
            </w:tcBorders>
            <w:shd w:val="clear" w:color="auto" w:fill="auto"/>
            <w:vAlign w:val="center"/>
          </w:tcPr>
          <w:p w14:paraId="65D2FBA9" w14:textId="04EDEE42" w:rsidR="00EA71B3" w:rsidRPr="009B3E1F" w:rsidRDefault="00E44B4F" w:rsidP="00EA71B3">
            <w:pPr>
              <w:pStyle w:val="VersionHistory"/>
              <w:rPr>
                <w:b/>
              </w:rPr>
            </w:pPr>
            <w:r>
              <w:rPr>
                <w:b/>
              </w:rPr>
              <w:t>Reviewed- links amended</w:t>
            </w:r>
          </w:p>
        </w:tc>
      </w:tr>
      <w:tr w:rsidR="00EA71B3" w:rsidRPr="00741545" w14:paraId="65D2FBAE" w14:textId="77777777" w:rsidTr="00A47BFD">
        <w:trPr>
          <w:trHeight w:val="369"/>
        </w:trPr>
        <w:tc>
          <w:tcPr>
            <w:tcW w:w="1928" w:type="dxa"/>
            <w:tcBorders>
              <w:top w:val="single" w:sz="4" w:space="0" w:color="BFBFBF"/>
              <w:left w:val="single" w:sz="4" w:space="0" w:color="FFFFFF"/>
              <w:bottom w:val="single" w:sz="4" w:space="0" w:color="BFBFBF"/>
              <w:right w:val="single" w:sz="4" w:space="0" w:color="BFBFBF"/>
            </w:tcBorders>
            <w:shd w:val="clear" w:color="auto" w:fill="auto"/>
            <w:vAlign w:val="center"/>
          </w:tcPr>
          <w:p w14:paraId="65D2FBAB" w14:textId="77777777" w:rsidR="00EA71B3" w:rsidRPr="009B3E1F" w:rsidRDefault="00EA71B3" w:rsidP="00EA71B3">
            <w:pPr>
              <w:pStyle w:val="VersionHistory"/>
              <w:rPr>
                <w:b/>
              </w:rPr>
            </w:pPr>
          </w:p>
        </w:tc>
        <w:tc>
          <w:tcPr>
            <w:tcW w:w="192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D2FBAC" w14:textId="77777777" w:rsidR="00EA71B3" w:rsidRPr="009B3E1F" w:rsidRDefault="00EA71B3" w:rsidP="00EA71B3">
            <w:pPr>
              <w:pStyle w:val="VersionHistory"/>
              <w:rPr>
                <w:b/>
              </w:rPr>
            </w:pPr>
          </w:p>
        </w:tc>
        <w:tc>
          <w:tcPr>
            <w:tcW w:w="5201" w:type="dxa"/>
            <w:tcBorders>
              <w:top w:val="single" w:sz="4" w:space="0" w:color="BFBFBF"/>
              <w:left w:val="single" w:sz="4" w:space="0" w:color="BFBFBF"/>
              <w:bottom w:val="single" w:sz="4" w:space="0" w:color="BFBFBF"/>
              <w:right w:val="single" w:sz="4" w:space="0" w:color="FFFFFF"/>
            </w:tcBorders>
            <w:shd w:val="clear" w:color="auto" w:fill="auto"/>
            <w:vAlign w:val="center"/>
          </w:tcPr>
          <w:p w14:paraId="65D2FBAD" w14:textId="77777777" w:rsidR="00EA71B3" w:rsidRPr="009B3E1F" w:rsidRDefault="00EA71B3" w:rsidP="00EA71B3">
            <w:pPr>
              <w:pStyle w:val="VersionHistory"/>
              <w:rPr>
                <w:b/>
              </w:rPr>
            </w:pPr>
          </w:p>
        </w:tc>
      </w:tr>
      <w:tr w:rsidR="00EA71B3" w:rsidRPr="00741545" w14:paraId="65D2FBB2" w14:textId="77777777" w:rsidTr="00A47BFD">
        <w:trPr>
          <w:trHeight w:val="369"/>
        </w:trPr>
        <w:tc>
          <w:tcPr>
            <w:tcW w:w="1928" w:type="dxa"/>
            <w:tcBorders>
              <w:top w:val="single" w:sz="4" w:space="0" w:color="BFBFBF"/>
              <w:left w:val="single" w:sz="4" w:space="0" w:color="FFFFFF"/>
              <w:bottom w:val="single" w:sz="4" w:space="0" w:color="BFBFBF"/>
              <w:right w:val="single" w:sz="4" w:space="0" w:color="BFBFBF"/>
            </w:tcBorders>
            <w:shd w:val="clear" w:color="auto" w:fill="auto"/>
            <w:vAlign w:val="center"/>
          </w:tcPr>
          <w:p w14:paraId="65D2FBAF" w14:textId="77777777" w:rsidR="00EA71B3" w:rsidRPr="009B3E1F" w:rsidRDefault="00EA71B3" w:rsidP="00EA71B3">
            <w:pPr>
              <w:pStyle w:val="VersionHistory"/>
              <w:rPr>
                <w:b/>
              </w:rPr>
            </w:pPr>
          </w:p>
        </w:tc>
        <w:tc>
          <w:tcPr>
            <w:tcW w:w="192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D2FBB0" w14:textId="77777777" w:rsidR="00EA71B3" w:rsidRPr="009B3E1F" w:rsidRDefault="00EA71B3" w:rsidP="00EA71B3">
            <w:pPr>
              <w:pStyle w:val="VersionHistory"/>
              <w:rPr>
                <w:b/>
              </w:rPr>
            </w:pPr>
          </w:p>
        </w:tc>
        <w:tc>
          <w:tcPr>
            <w:tcW w:w="5201" w:type="dxa"/>
            <w:tcBorders>
              <w:top w:val="single" w:sz="4" w:space="0" w:color="BFBFBF"/>
              <w:left w:val="single" w:sz="4" w:space="0" w:color="BFBFBF"/>
              <w:bottom w:val="single" w:sz="4" w:space="0" w:color="BFBFBF"/>
              <w:right w:val="single" w:sz="4" w:space="0" w:color="FFFFFF"/>
            </w:tcBorders>
            <w:shd w:val="clear" w:color="auto" w:fill="auto"/>
            <w:vAlign w:val="center"/>
          </w:tcPr>
          <w:p w14:paraId="65D2FBB1" w14:textId="77777777" w:rsidR="00EA71B3" w:rsidRPr="009B3E1F" w:rsidRDefault="00EA71B3" w:rsidP="00EA71B3">
            <w:pPr>
              <w:pStyle w:val="VersionHistory"/>
              <w:rPr>
                <w:b/>
              </w:rPr>
            </w:pPr>
          </w:p>
        </w:tc>
      </w:tr>
      <w:tr w:rsidR="00EA71B3" w:rsidRPr="00741545" w14:paraId="65D2FBB6" w14:textId="77777777" w:rsidTr="00A47BFD">
        <w:trPr>
          <w:trHeight w:val="369"/>
        </w:trPr>
        <w:tc>
          <w:tcPr>
            <w:tcW w:w="1928" w:type="dxa"/>
            <w:tcBorders>
              <w:top w:val="single" w:sz="4" w:space="0" w:color="BFBFBF"/>
              <w:left w:val="single" w:sz="4" w:space="0" w:color="FFFFFF"/>
              <w:bottom w:val="single" w:sz="4" w:space="0" w:color="BFBFBF"/>
              <w:right w:val="single" w:sz="4" w:space="0" w:color="BFBFBF"/>
            </w:tcBorders>
            <w:shd w:val="clear" w:color="auto" w:fill="auto"/>
            <w:vAlign w:val="center"/>
          </w:tcPr>
          <w:p w14:paraId="65D2FBB3" w14:textId="77777777" w:rsidR="00EA71B3" w:rsidRPr="009B3E1F" w:rsidRDefault="00EA71B3" w:rsidP="00EA71B3">
            <w:pPr>
              <w:pStyle w:val="VersionHistory"/>
              <w:rPr>
                <w:b/>
              </w:rPr>
            </w:pPr>
          </w:p>
        </w:tc>
        <w:tc>
          <w:tcPr>
            <w:tcW w:w="192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D2FBB4" w14:textId="77777777" w:rsidR="00EA71B3" w:rsidRPr="009B3E1F" w:rsidRDefault="00EA71B3" w:rsidP="00EA71B3">
            <w:pPr>
              <w:pStyle w:val="VersionHistory"/>
              <w:rPr>
                <w:b/>
              </w:rPr>
            </w:pPr>
          </w:p>
        </w:tc>
        <w:tc>
          <w:tcPr>
            <w:tcW w:w="5201" w:type="dxa"/>
            <w:tcBorders>
              <w:top w:val="single" w:sz="4" w:space="0" w:color="BFBFBF"/>
              <w:left w:val="single" w:sz="4" w:space="0" w:color="BFBFBF"/>
              <w:bottom w:val="single" w:sz="4" w:space="0" w:color="BFBFBF"/>
              <w:right w:val="single" w:sz="4" w:space="0" w:color="FFFFFF"/>
            </w:tcBorders>
            <w:shd w:val="clear" w:color="auto" w:fill="auto"/>
            <w:vAlign w:val="center"/>
          </w:tcPr>
          <w:p w14:paraId="65D2FBB5" w14:textId="77777777" w:rsidR="00EA71B3" w:rsidRPr="009B3E1F" w:rsidRDefault="00EA71B3" w:rsidP="00EA71B3">
            <w:pPr>
              <w:pStyle w:val="VersionHistory"/>
              <w:rPr>
                <w:b/>
              </w:rPr>
            </w:pPr>
          </w:p>
        </w:tc>
      </w:tr>
    </w:tbl>
    <w:p w14:paraId="65D2FBBB" w14:textId="60147B7D" w:rsidR="00EE27E8" w:rsidRPr="00791E5F" w:rsidRDefault="00FA125C" w:rsidP="00531EC0">
      <w:pPr>
        <w:pStyle w:val="SPItext"/>
        <w:rPr>
          <w:b/>
          <w:sz w:val="28"/>
          <w:szCs w:val="28"/>
        </w:rPr>
      </w:pPr>
      <w:bookmarkStart w:id="0" w:name="page2"/>
      <w:bookmarkEnd w:id="0"/>
      <w:r>
        <w:rPr>
          <w:bCs/>
          <w:szCs w:val="22"/>
        </w:rPr>
        <w:br w:type="page"/>
      </w:r>
      <w:bookmarkStart w:id="1" w:name="_Toc387754773"/>
      <w:bookmarkStart w:id="2" w:name="_Toc387757240"/>
      <w:r w:rsidR="00EE27E8" w:rsidRPr="00791E5F">
        <w:rPr>
          <w:b/>
          <w:sz w:val="28"/>
          <w:szCs w:val="28"/>
        </w:rPr>
        <w:lastRenderedPageBreak/>
        <w:t>Executive Summary</w:t>
      </w:r>
      <w:bookmarkEnd w:id="1"/>
      <w:bookmarkEnd w:id="2"/>
    </w:p>
    <w:p w14:paraId="65D2FBBC" w14:textId="77777777" w:rsidR="0040583E" w:rsidRDefault="0040583E" w:rsidP="00531EC0">
      <w:pPr>
        <w:pStyle w:val="SPItext"/>
        <w:rPr>
          <w:rFonts w:cs="Arial"/>
          <w:color w:val="FF0000"/>
        </w:rPr>
      </w:pPr>
    </w:p>
    <w:p w14:paraId="0136A0B5" w14:textId="77777777" w:rsidR="00EA71B3" w:rsidRPr="00A33498" w:rsidRDefault="00EA71B3" w:rsidP="00EA71B3">
      <w:pPr>
        <w:pStyle w:val="SPItext"/>
        <w:rPr>
          <w:color w:val="000000" w:themeColor="text1"/>
        </w:rPr>
      </w:pPr>
      <w:r w:rsidRPr="00A33498">
        <w:rPr>
          <w:color w:val="000000" w:themeColor="text1"/>
        </w:rPr>
        <w:t>This policy provides guidance to Hereford &amp; Worcester Fire and Rescue Service (HWFRS) employees and line managers on our legal obligations</w:t>
      </w:r>
      <w:r>
        <w:rPr>
          <w:color w:val="000000" w:themeColor="text1"/>
        </w:rPr>
        <w:t xml:space="preserve"> that must be applied in the procurement and disposal of goods, materials and services and in the execution of works. </w:t>
      </w:r>
      <w:r w:rsidRPr="00A33498">
        <w:rPr>
          <w:color w:val="000000" w:themeColor="text1"/>
        </w:rPr>
        <w:t>It outline</w:t>
      </w:r>
      <w:r>
        <w:rPr>
          <w:color w:val="000000" w:themeColor="text1"/>
        </w:rPr>
        <w:t xml:space="preserve">s the mechanisms required in the procurement process and circumstances where exceptions to the requirements can be made. </w:t>
      </w:r>
    </w:p>
    <w:p w14:paraId="65D2FBC0" w14:textId="77777777" w:rsidR="007A74BE" w:rsidRDefault="007A74BE" w:rsidP="0075679E">
      <w:pPr>
        <w:pStyle w:val="SPItext"/>
      </w:pPr>
    </w:p>
    <w:p w14:paraId="31276214" w14:textId="77777777" w:rsidR="004A06C7" w:rsidRPr="00191877" w:rsidRDefault="004A06C7" w:rsidP="004A06C7">
      <w:pPr>
        <w:rPr>
          <w:b/>
          <w:sz w:val="28"/>
          <w:szCs w:val="28"/>
        </w:rPr>
      </w:pPr>
      <w:r>
        <w:rPr>
          <w:b/>
          <w:sz w:val="28"/>
          <w:szCs w:val="28"/>
        </w:rPr>
        <w:t>Core Code of Ethics</w:t>
      </w:r>
    </w:p>
    <w:p w14:paraId="6BBCA47D" w14:textId="77777777" w:rsidR="00BA425B" w:rsidRDefault="00BA425B" w:rsidP="00BA425B">
      <w:pPr>
        <w:pStyle w:val="SPItext"/>
      </w:pPr>
      <w:r>
        <w:t xml:space="preserve">The </w:t>
      </w:r>
      <w:hyperlink r:id="rId12" w:history="1">
        <w:r>
          <w:rPr>
            <w:rStyle w:val="Hyperlink"/>
          </w:rPr>
          <w:t>Core Code of Ethics for Fire and Rescue Services</w:t>
        </w:r>
      </w:hyperlink>
      <w:r>
        <w:t xml:space="preserve">  sets out five ethical principles, which provide a basis for promoting good behaviour and challenging inappropriate behaviour. The Service is committed to the ethical principles and professional behaviours contained in the Core Code of Ethics, which sets expectations on governance, behaviour and integrity in the Fire Sector.  The principles of the Code are reflected in this policy as well.  </w:t>
      </w:r>
    </w:p>
    <w:p w14:paraId="65D2FBC1" w14:textId="11911887" w:rsidR="007A74BE" w:rsidRDefault="007A74BE" w:rsidP="0075679E">
      <w:pPr>
        <w:pStyle w:val="SPItext"/>
      </w:pPr>
    </w:p>
    <w:p w14:paraId="0666BF06" w14:textId="63A94C5E" w:rsidR="004A06C7" w:rsidRDefault="6CF83E0B" w:rsidP="0075679E">
      <w:pPr>
        <w:pStyle w:val="SPItext"/>
      </w:pPr>
      <w:r>
        <w:rPr>
          <w:noProof/>
        </w:rPr>
        <w:drawing>
          <wp:inline distT="0" distB="0" distL="0" distR="0" wp14:anchorId="61089C42" wp14:editId="045F0B03">
            <wp:extent cx="6164002" cy="3685560"/>
            <wp:effectExtent l="0" t="0" r="0" b="0"/>
            <wp:docPr id="2115719922" name="Picture 211571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64002" cy="3685560"/>
                    </a:xfrm>
                    <a:prstGeom prst="rect">
                      <a:avLst/>
                    </a:prstGeom>
                  </pic:spPr>
                </pic:pic>
              </a:graphicData>
            </a:graphic>
          </wp:inline>
        </w:drawing>
      </w:r>
    </w:p>
    <w:p w14:paraId="65D2FBC2" w14:textId="77777777" w:rsidR="00420FD2" w:rsidRDefault="00420FD2" w:rsidP="0075679E">
      <w:pPr>
        <w:pStyle w:val="SPItext"/>
      </w:pPr>
    </w:p>
    <w:p w14:paraId="3DF4082E" w14:textId="27BFEA3D" w:rsidR="00176C51" w:rsidRDefault="00176C51" w:rsidP="004A01F8">
      <w:pPr>
        <w:pStyle w:val="SPItext"/>
        <w:spacing w:after="120"/>
        <w:rPr>
          <w:i/>
          <w:color w:val="808080" w:themeColor="background1" w:themeShade="80"/>
        </w:rPr>
      </w:pPr>
    </w:p>
    <w:p w14:paraId="0889FFA1" w14:textId="31207DD2" w:rsidR="00EA71B3" w:rsidRDefault="00EA71B3" w:rsidP="004A01F8">
      <w:pPr>
        <w:pStyle w:val="SPItext"/>
        <w:spacing w:after="120"/>
        <w:rPr>
          <w:i/>
          <w:color w:val="808080" w:themeColor="background1" w:themeShade="80"/>
        </w:rPr>
      </w:pPr>
    </w:p>
    <w:p w14:paraId="4687B792" w14:textId="77777777" w:rsidR="00EA71B3" w:rsidRDefault="00EA71B3" w:rsidP="004A01F8">
      <w:pPr>
        <w:pStyle w:val="SPItext"/>
        <w:spacing w:after="120"/>
        <w:rPr>
          <w:i/>
          <w:color w:val="808080" w:themeColor="background1" w:themeShade="80"/>
        </w:rPr>
      </w:pPr>
    </w:p>
    <w:p w14:paraId="22C58646" w14:textId="0EBCE02F" w:rsidR="00176C51" w:rsidRDefault="00176C51" w:rsidP="004A01F8">
      <w:pPr>
        <w:pStyle w:val="SPItext"/>
        <w:spacing w:after="120"/>
        <w:rPr>
          <w:i/>
          <w:color w:val="808080" w:themeColor="background1" w:themeShade="80"/>
        </w:rPr>
      </w:pPr>
    </w:p>
    <w:p w14:paraId="7EF119C0" w14:textId="0275E12D" w:rsidR="00176C51" w:rsidRDefault="00176C51" w:rsidP="004A01F8">
      <w:pPr>
        <w:pStyle w:val="SPItext"/>
        <w:spacing w:after="120"/>
        <w:rPr>
          <w:i/>
          <w:color w:val="808080" w:themeColor="background1" w:themeShade="80"/>
        </w:rPr>
      </w:pPr>
    </w:p>
    <w:p w14:paraId="7F4C29BA" w14:textId="27E9AF1F" w:rsidR="00176C51" w:rsidRDefault="00176C51" w:rsidP="004A01F8">
      <w:pPr>
        <w:pStyle w:val="SPItext"/>
        <w:spacing w:after="120"/>
        <w:rPr>
          <w:i/>
          <w:color w:val="808080" w:themeColor="background1" w:themeShade="80"/>
        </w:rPr>
      </w:pPr>
    </w:p>
    <w:p w14:paraId="4AF00E0E" w14:textId="76580819" w:rsidR="00176C51" w:rsidRDefault="00176C51" w:rsidP="004A01F8">
      <w:pPr>
        <w:pStyle w:val="SPItext"/>
        <w:spacing w:after="120"/>
        <w:rPr>
          <w:i/>
          <w:color w:val="808080" w:themeColor="background1" w:themeShade="80"/>
        </w:rPr>
      </w:pPr>
    </w:p>
    <w:p w14:paraId="3E861288" w14:textId="77777777" w:rsidR="0064751F" w:rsidRDefault="0064751F" w:rsidP="004A01F8">
      <w:pPr>
        <w:pStyle w:val="SPItext"/>
        <w:spacing w:after="120"/>
        <w:rPr>
          <w:i/>
          <w:color w:val="808080" w:themeColor="background1" w:themeShade="80"/>
        </w:rPr>
      </w:pPr>
    </w:p>
    <w:p w14:paraId="66A6A5FA" w14:textId="77777777" w:rsidR="0064751F" w:rsidRDefault="0064751F" w:rsidP="004A01F8">
      <w:pPr>
        <w:pStyle w:val="SPItext"/>
        <w:spacing w:after="120"/>
        <w:rPr>
          <w:i/>
          <w:color w:val="808080" w:themeColor="background1" w:themeShade="80"/>
        </w:rPr>
      </w:pPr>
    </w:p>
    <w:p w14:paraId="2A3B9F32" w14:textId="4C56FB3C" w:rsidR="00176C51" w:rsidRDefault="00176C51" w:rsidP="004A01F8">
      <w:pPr>
        <w:pStyle w:val="SPItext"/>
        <w:spacing w:after="120"/>
        <w:rPr>
          <w:i/>
          <w:color w:val="808080" w:themeColor="background1" w:themeShade="80"/>
        </w:rPr>
      </w:pPr>
    </w:p>
    <w:p w14:paraId="3FF0FDDF" w14:textId="77777777" w:rsidR="00176C51" w:rsidRDefault="00176C51" w:rsidP="004A01F8">
      <w:pPr>
        <w:pStyle w:val="SPItext"/>
        <w:spacing w:after="120"/>
        <w:rPr>
          <w:i/>
          <w:color w:val="808080" w:themeColor="background1" w:themeShade="80"/>
        </w:rPr>
      </w:pPr>
    </w:p>
    <w:p w14:paraId="3F2FE537" w14:textId="77777777" w:rsidR="00176C51" w:rsidRPr="00F712C9" w:rsidRDefault="00176C51" w:rsidP="00176C51">
      <w:pPr>
        <w:rPr>
          <w:rFonts w:cs="Arial"/>
          <w:b/>
          <w:u w:val="single"/>
        </w:rPr>
      </w:pPr>
      <w:r w:rsidRPr="00F712C9">
        <w:rPr>
          <w:rFonts w:cs="Arial"/>
          <w:b/>
          <w:u w:val="single"/>
        </w:rPr>
        <w:lastRenderedPageBreak/>
        <w:t>Safeguarding Policy Statement:</w:t>
      </w:r>
    </w:p>
    <w:p w14:paraId="2B79521D" w14:textId="77777777" w:rsidR="00176C51" w:rsidRPr="00312270" w:rsidRDefault="00176C51" w:rsidP="00176C51">
      <w:pPr>
        <w:rPr>
          <w:rFonts w:cs="Arial"/>
          <w:u w:val="single"/>
        </w:rPr>
      </w:pPr>
    </w:p>
    <w:p w14:paraId="684FE1EC" w14:textId="77777777" w:rsidR="00176C51" w:rsidRPr="00C632FC" w:rsidRDefault="00176C51" w:rsidP="00176C51">
      <w:pPr>
        <w:rPr>
          <w:rFonts w:cs="Arial"/>
          <w:color w:val="000000"/>
        </w:rPr>
      </w:pPr>
      <w:r w:rsidRPr="00C632FC">
        <w:rPr>
          <w:rFonts w:cs="Arial"/>
          <w:color w:val="000000"/>
        </w:rPr>
        <w:t xml:space="preserve">Safeguarding is everyone’s responsibility, and </w:t>
      </w:r>
      <w:r w:rsidRPr="00C632FC">
        <w:rPr>
          <w:rFonts w:cs="Arial"/>
          <w:color w:val="000000"/>
          <w:shd w:val="clear" w:color="auto" w:fill="FFFFFF"/>
        </w:rPr>
        <w:t>Hereford &amp; Worcester Fire and Rescue Service</w:t>
      </w:r>
      <w:r w:rsidRPr="00C632FC">
        <w:rPr>
          <w:rFonts w:cs="Arial"/>
          <w:color w:val="000000"/>
        </w:rPr>
        <w:t xml:space="preserve"> (HWFRS) are committed to safeguarding children, young people and adults from abuse and neglect. The Service strives to promote the safety, dignity and wellbeing of staff and people in the community.  </w:t>
      </w:r>
    </w:p>
    <w:p w14:paraId="5B9B0E33" w14:textId="77777777" w:rsidR="00176C51" w:rsidRPr="00C632FC" w:rsidRDefault="00176C51" w:rsidP="00176C51">
      <w:pPr>
        <w:rPr>
          <w:rFonts w:cs="Arial"/>
          <w:color w:val="000000"/>
        </w:rPr>
      </w:pPr>
    </w:p>
    <w:p w14:paraId="667C90D8" w14:textId="5B0F3906" w:rsidR="00176C51" w:rsidRPr="00C632FC" w:rsidRDefault="00176C51" w:rsidP="00176C51">
      <w:pPr>
        <w:tabs>
          <w:tab w:val="left" w:pos="567"/>
        </w:tabs>
        <w:spacing w:line="276" w:lineRule="auto"/>
        <w:jc w:val="both"/>
        <w:rPr>
          <w:rFonts w:cs="Arial"/>
          <w:color w:val="808284"/>
          <w:lang w:val="x-none" w:eastAsia="x-none"/>
        </w:rPr>
      </w:pPr>
      <w:r w:rsidRPr="00C632FC">
        <w:rPr>
          <w:rFonts w:cs="Arial"/>
          <w:lang w:eastAsia="x-none"/>
        </w:rPr>
        <w:t xml:space="preserve">Safeguarding practices within HWFRS align to the </w:t>
      </w:r>
      <w:r w:rsidRPr="00C632FC">
        <w:rPr>
          <w:rFonts w:cs="Arial"/>
          <w:lang w:val="x-none" w:eastAsia="x-none"/>
        </w:rPr>
        <w:t>Safeguarding Fire Standard</w:t>
      </w:r>
      <w:r w:rsidRPr="00C632FC">
        <w:rPr>
          <w:rFonts w:cs="Arial"/>
          <w:lang w:eastAsia="x-none"/>
        </w:rPr>
        <w:t xml:space="preserve"> which</w:t>
      </w:r>
      <w:r w:rsidRPr="00C632FC">
        <w:rPr>
          <w:rFonts w:cs="Arial"/>
          <w:lang w:val="x-none" w:eastAsia="x-none"/>
        </w:rPr>
        <w:t xml:space="preserve"> aims to ensure that </w:t>
      </w:r>
      <w:r w:rsidRPr="00C632FC">
        <w:rPr>
          <w:rFonts w:cs="Arial"/>
          <w:lang w:eastAsia="x-none"/>
        </w:rPr>
        <w:t>S</w:t>
      </w:r>
      <w:proofErr w:type="spellStart"/>
      <w:r w:rsidR="000E4FA8" w:rsidRPr="00C632FC">
        <w:rPr>
          <w:rFonts w:cs="Arial"/>
          <w:lang w:val="x-none" w:eastAsia="x-none"/>
        </w:rPr>
        <w:t>ervi</w:t>
      </w:r>
      <w:r w:rsidR="000E4FA8" w:rsidRPr="00C632FC">
        <w:rPr>
          <w:rFonts w:cs="Arial"/>
          <w:lang w:eastAsia="x-none"/>
        </w:rPr>
        <w:t>ce</w:t>
      </w:r>
      <w:proofErr w:type="spellEnd"/>
      <w:r w:rsidRPr="00C632FC">
        <w:rPr>
          <w:rFonts w:cs="Arial"/>
          <w:lang w:val="x-none" w:eastAsia="x-none"/>
        </w:rPr>
        <w:t xml:space="preserve"> support and promote the safeguarding of those within the communit</w:t>
      </w:r>
      <w:r w:rsidRPr="00C632FC">
        <w:rPr>
          <w:rFonts w:cs="Arial"/>
          <w:lang w:eastAsia="x-none"/>
        </w:rPr>
        <w:t>y</w:t>
      </w:r>
      <w:r w:rsidRPr="00C632FC">
        <w:rPr>
          <w:rFonts w:cs="Arial"/>
          <w:lang w:val="x-none" w:eastAsia="x-none"/>
        </w:rPr>
        <w:t>, employees and volunteers</w:t>
      </w:r>
      <w:r w:rsidRPr="00C632FC">
        <w:rPr>
          <w:rFonts w:cs="Arial"/>
          <w:color w:val="808284"/>
          <w:lang w:val="x-none" w:eastAsia="x-none"/>
        </w:rPr>
        <w:t>.  </w:t>
      </w:r>
      <w:hyperlink r:id="rId14" w:anchor=":~:text=A%20fire%20and%20rescue%20service,of%20abuse%2C%20harm%20and%20neglect." w:history="1">
        <w:r w:rsidRPr="00C632FC">
          <w:rPr>
            <w:rFonts w:cs="Arial"/>
            <w:color w:val="0000FF"/>
            <w:u w:val="single"/>
          </w:rPr>
          <w:t>Safeguarding - Fire Standards Board</w:t>
        </w:r>
      </w:hyperlink>
    </w:p>
    <w:p w14:paraId="53CD91E6" w14:textId="77777777" w:rsidR="00176C51" w:rsidRPr="00C632FC" w:rsidRDefault="00176C51" w:rsidP="00176C51">
      <w:pPr>
        <w:tabs>
          <w:tab w:val="left" w:pos="567"/>
        </w:tabs>
        <w:spacing w:line="276" w:lineRule="auto"/>
        <w:jc w:val="both"/>
        <w:rPr>
          <w:rFonts w:cs="Arial"/>
          <w:lang w:val="x-none" w:eastAsia="x-none"/>
        </w:rPr>
      </w:pPr>
    </w:p>
    <w:p w14:paraId="1062FFD2" w14:textId="77777777" w:rsidR="00176C51" w:rsidRPr="00C632FC" w:rsidRDefault="00176C51" w:rsidP="00176C51">
      <w:pPr>
        <w:tabs>
          <w:tab w:val="left" w:pos="567"/>
        </w:tabs>
        <w:spacing w:line="276" w:lineRule="auto"/>
        <w:jc w:val="both"/>
        <w:rPr>
          <w:rFonts w:cs="Arial"/>
        </w:rPr>
      </w:pPr>
      <w:r w:rsidRPr="00C632FC">
        <w:rPr>
          <w:rFonts w:cs="Arial"/>
          <w:lang w:eastAsia="x-none"/>
        </w:rPr>
        <w:t xml:space="preserve">All HWFRS staff will adhere to the Service’s Adult Safeguarding Policy and </w:t>
      </w:r>
      <w:r w:rsidRPr="00C632FC">
        <w:rPr>
          <w:rFonts w:cs="Arial"/>
        </w:rPr>
        <w:t>Children and Young People Safeguarding Policy and associated Guidance’s.</w:t>
      </w:r>
    </w:p>
    <w:p w14:paraId="40FCD7E8" w14:textId="77777777" w:rsidR="00176C51" w:rsidRPr="00C632FC" w:rsidRDefault="00176C51" w:rsidP="00176C51">
      <w:pPr>
        <w:tabs>
          <w:tab w:val="left" w:pos="567"/>
        </w:tabs>
        <w:spacing w:line="276" w:lineRule="auto"/>
        <w:jc w:val="both"/>
        <w:rPr>
          <w:rFonts w:cs="Arial"/>
          <w:lang w:eastAsia="x-none"/>
        </w:rPr>
      </w:pPr>
    </w:p>
    <w:p w14:paraId="3EF3B719" w14:textId="77777777" w:rsidR="00176C51" w:rsidRPr="00C632FC" w:rsidRDefault="00176C51" w:rsidP="00176C51">
      <w:pPr>
        <w:rPr>
          <w:rFonts w:cs="Arial"/>
          <w:u w:val="single"/>
        </w:rPr>
      </w:pPr>
      <w:hyperlink r:id="rId15" w:history="1">
        <w:r w:rsidRPr="00C632FC">
          <w:rPr>
            <w:rStyle w:val="Hyperlink"/>
            <w:rFonts w:cs="Arial"/>
            <w:color w:val="0000FF"/>
          </w:rPr>
          <w:t xml:space="preserve">SPI Management &amp; Administration Site - D - Personnel - </w:t>
        </w:r>
        <w:proofErr w:type="spellStart"/>
        <w:r w:rsidRPr="00C632FC">
          <w:rPr>
            <w:rStyle w:val="Hyperlink"/>
            <w:rFonts w:cs="Arial"/>
            <w:color w:val="0000FF"/>
          </w:rPr>
          <w:t>AllItems</w:t>
        </w:r>
        <w:proofErr w:type="spellEnd"/>
        <w:r w:rsidRPr="00C632FC">
          <w:rPr>
            <w:rStyle w:val="Hyperlink"/>
            <w:rFonts w:cs="Arial"/>
            <w:color w:val="0000FF"/>
          </w:rPr>
          <w:t xml:space="preserve"> (sharepoint.com)</w:t>
        </w:r>
      </w:hyperlink>
    </w:p>
    <w:p w14:paraId="26C40F6D" w14:textId="77777777" w:rsidR="00176C51" w:rsidRPr="00C632FC" w:rsidRDefault="00176C51" w:rsidP="00176C51">
      <w:pPr>
        <w:rPr>
          <w:rFonts w:cs="Arial"/>
        </w:rPr>
      </w:pPr>
    </w:p>
    <w:p w14:paraId="65D2FBC4" w14:textId="77777777" w:rsidR="00420FD2" w:rsidRPr="00791E5F" w:rsidRDefault="00E324C4" w:rsidP="00531EC0">
      <w:pPr>
        <w:pStyle w:val="SPItext"/>
        <w:rPr>
          <w:b/>
          <w:sz w:val="28"/>
          <w:szCs w:val="28"/>
        </w:rPr>
      </w:pPr>
      <w:r w:rsidRPr="00791E5F">
        <w:rPr>
          <w:b/>
          <w:sz w:val="28"/>
          <w:szCs w:val="28"/>
        </w:rPr>
        <w:t>Alternative Formats</w:t>
      </w:r>
    </w:p>
    <w:p w14:paraId="65D2FBC5" w14:textId="00E2D40A" w:rsidR="00420FD2" w:rsidRDefault="00420FD2" w:rsidP="00531EC0">
      <w:pPr>
        <w:pStyle w:val="SPItext"/>
      </w:pPr>
      <w:r>
        <w:t>If you require this document in another format please contact the Human Resources</w:t>
      </w:r>
      <w:r w:rsidR="00D3492E">
        <w:t xml:space="preserve"> and Development</w:t>
      </w:r>
      <w:r>
        <w:t xml:space="preserve"> Department</w:t>
      </w:r>
      <w:r w:rsidR="00D3492E">
        <w:t>.</w:t>
      </w:r>
    </w:p>
    <w:p w14:paraId="65D2FBC6" w14:textId="77777777" w:rsidR="007A74BE" w:rsidRDefault="007A74BE" w:rsidP="00531EC0">
      <w:pPr>
        <w:pStyle w:val="SPItext"/>
      </w:pPr>
    </w:p>
    <w:p w14:paraId="506C3415" w14:textId="4649405C" w:rsidR="0045093E" w:rsidRPr="000E7BC9" w:rsidRDefault="000E6F40" w:rsidP="0064751F">
      <w:pPr>
        <w:pStyle w:val="SPIh1"/>
        <w:rPr>
          <w:b w:val="0"/>
        </w:rPr>
      </w:pPr>
      <w:r>
        <w:br w:type="page"/>
      </w:r>
    </w:p>
    <w:p w14:paraId="65D2FBE1" w14:textId="61BDCEA2" w:rsidR="00262A07" w:rsidRPr="00CE168A" w:rsidRDefault="00EA71B3" w:rsidP="0057488F">
      <w:pPr>
        <w:pStyle w:val="DocStartTitle"/>
      </w:pPr>
      <w:r>
        <w:lastRenderedPageBreak/>
        <w:t xml:space="preserve">Procurement Guidelines </w:t>
      </w:r>
    </w:p>
    <w:p w14:paraId="65D2FBE2" w14:textId="77777777" w:rsidR="00461FFE" w:rsidRDefault="00461FFE" w:rsidP="00461FFE"/>
    <w:p w14:paraId="65D2FBE3" w14:textId="450BE6EB" w:rsidR="003372BE" w:rsidRDefault="003372BE" w:rsidP="003809F6">
      <w:pPr>
        <w:pStyle w:val="SPIh1"/>
        <w:numPr>
          <w:ilvl w:val="0"/>
          <w:numId w:val="31"/>
        </w:numPr>
      </w:pPr>
      <w:bookmarkStart w:id="3" w:name="_Toc387754775"/>
      <w:bookmarkStart w:id="4" w:name="_Toc387757242"/>
      <w:bookmarkStart w:id="5" w:name="_Toc192068555"/>
      <w:r>
        <w:t>Introduction</w:t>
      </w:r>
      <w:bookmarkEnd w:id="3"/>
      <w:bookmarkEnd w:id="4"/>
      <w:r w:rsidR="004E4D1D">
        <w:t xml:space="preserve"> to </w:t>
      </w:r>
      <w:r w:rsidR="00EA71B3">
        <w:t>Procurement</w:t>
      </w:r>
      <w:bookmarkEnd w:id="5"/>
      <w:r w:rsidR="00EA71B3">
        <w:t xml:space="preserve"> </w:t>
      </w:r>
    </w:p>
    <w:p w14:paraId="65D2FBE4" w14:textId="77777777" w:rsidR="003372BE" w:rsidRDefault="003372BE" w:rsidP="0023471B">
      <w:pPr>
        <w:pStyle w:val="SPIh1"/>
      </w:pPr>
    </w:p>
    <w:p w14:paraId="5730015C" w14:textId="67B10D12" w:rsidR="00EA71B3" w:rsidRPr="0075760E" w:rsidRDefault="00EA71B3" w:rsidP="00EA71B3">
      <w:pPr>
        <w:pStyle w:val="BodyText"/>
        <w:rPr>
          <w:color w:val="000000" w:themeColor="text1"/>
        </w:rPr>
      </w:pPr>
      <w:r w:rsidRPr="0075760E">
        <w:rPr>
          <w:color w:val="000000" w:themeColor="text1"/>
        </w:rPr>
        <w:t>The information contained within this document is intended to provide strategic guidance for all employees that are involved in the procurement and the use of, goods and services secured by the Fire and Rescue Authority (FRA).</w:t>
      </w:r>
    </w:p>
    <w:p w14:paraId="65D2FBE5" w14:textId="378728AB" w:rsidR="00E65366" w:rsidRPr="00B21067" w:rsidRDefault="00E65366" w:rsidP="00B21067">
      <w:pPr>
        <w:pStyle w:val="SPItextindent"/>
      </w:pPr>
    </w:p>
    <w:p w14:paraId="65D2FC2A" w14:textId="77777777" w:rsidR="00947345" w:rsidRDefault="00947345" w:rsidP="00947345">
      <w:pPr>
        <w:pStyle w:val="SPItextindent"/>
        <w:rPr>
          <w:rFonts w:cs="Arial"/>
        </w:rPr>
      </w:pPr>
    </w:p>
    <w:p w14:paraId="65D2FC2B" w14:textId="07FCD0A0" w:rsidR="00634691" w:rsidRPr="00DE0C9B" w:rsidRDefault="00A42395" w:rsidP="003809F6">
      <w:pPr>
        <w:pStyle w:val="SPIh1"/>
        <w:numPr>
          <w:ilvl w:val="0"/>
          <w:numId w:val="31"/>
        </w:numPr>
      </w:pPr>
      <w:bookmarkStart w:id="6" w:name="_Toc192068556"/>
      <w:r>
        <w:t>Procurement</w:t>
      </w:r>
      <w:bookmarkEnd w:id="6"/>
      <w:r>
        <w:t xml:space="preserve"> </w:t>
      </w:r>
    </w:p>
    <w:p w14:paraId="65D2FC2C" w14:textId="77777777" w:rsidR="00634691" w:rsidRDefault="00634691" w:rsidP="00660734">
      <w:pPr>
        <w:spacing w:line="276" w:lineRule="auto"/>
        <w:rPr>
          <w:rFonts w:cs="Arial"/>
          <w:b/>
        </w:rPr>
      </w:pPr>
    </w:p>
    <w:p w14:paraId="5E40567E" w14:textId="77777777" w:rsidR="00EA71B3" w:rsidRPr="0075760E" w:rsidRDefault="00EA71B3" w:rsidP="00EA71B3">
      <w:pPr>
        <w:pStyle w:val="Heading1"/>
        <w:tabs>
          <w:tab w:val="left" w:pos="567"/>
        </w:tabs>
        <w:rPr>
          <w:rFonts w:cs="Arial"/>
          <w:b w:val="0"/>
          <w:color w:val="000000" w:themeColor="text1"/>
          <w:sz w:val="22"/>
        </w:rPr>
      </w:pPr>
      <w:bookmarkStart w:id="7" w:name="_Toc387754781"/>
      <w:bookmarkStart w:id="8" w:name="_Toc387757248"/>
      <w:r w:rsidRPr="0075760E">
        <w:rPr>
          <w:rFonts w:cs="Arial"/>
          <w:b w:val="0"/>
          <w:color w:val="000000" w:themeColor="text1"/>
          <w:sz w:val="22"/>
        </w:rPr>
        <w:t xml:space="preserve">The Hereford &amp; Worcester Fire and Rescue Authority has defined procurement as: </w:t>
      </w:r>
    </w:p>
    <w:p w14:paraId="65431808" w14:textId="77777777" w:rsidR="00EA71B3" w:rsidRPr="0075760E" w:rsidRDefault="00EA71B3" w:rsidP="00EA71B3">
      <w:pPr>
        <w:rPr>
          <w:rFonts w:cs="Arial"/>
          <w:bCs/>
          <w:color w:val="000000" w:themeColor="text1"/>
        </w:rPr>
      </w:pPr>
    </w:p>
    <w:p w14:paraId="59FDD933" w14:textId="77777777" w:rsidR="00EA71B3" w:rsidRPr="0075760E" w:rsidRDefault="00EA71B3" w:rsidP="00EA71B3">
      <w:pPr>
        <w:pStyle w:val="Heading2"/>
        <w:ind w:left="0" w:right="-46" w:firstLine="0"/>
        <w:jc w:val="both"/>
        <w:rPr>
          <w:rFonts w:cs="Arial"/>
          <w:b w:val="0"/>
          <w:color w:val="000000" w:themeColor="text1"/>
          <w:sz w:val="22"/>
        </w:rPr>
      </w:pPr>
      <w:r w:rsidRPr="0075760E">
        <w:rPr>
          <w:rFonts w:cs="Arial"/>
          <w:b w:val="0"/>
          <w:color w:val="000000" w:themeColor="text1"/>
          <w:sz w:val="22"/>
        </w:rPr>
        <w:t>‘The process of securing goods and services whilst ensuring that organisational needs are met within the framework of the policies and strategies of this Authority, with due consideration of financial constraints and within the legal requirements of the Best Value process’.</w:t>
      </w:r>
    </w:p>
    <w:p w14:paraId="65D2FC3B" w14:textId="77777777" w:rsidR="006B2C2F" w:rsidRDefault="006B2C2F" w:rsidP="00E37FD5">
      <w:pPr>
        <w:pStyle w:val="SPIh1"/>
      </w:pPr>
    </w:p>
    <w:p w14:paraId="65D2FC3C" w14:textId="3053D6E1" w:rsidR="007D1D25" w:rsidRPr="007D1D25" w:rsidRDefault="00A42395" w:rsidP="003809F6">
      <w:pPr>
        <w:pStyle w:val="SPIh1"/>
        <w:numPr>
          <w:ilvl w:val="0"/>
          <w:numId w:val="31"/>
        </w:numPr>
        <w:rPr>
          <w:kern w:val="28"/>
        </w:rPr>
      </w:pPr>
      <w:bookmarkStart w:id="9" w:name="_Toc192068557"/>
      <w:bookmarkEnd w:id="7"/>
      <w:bookmarkEnd w:id="8"/>
      <w:r>
        <w:t>Procurement Guidelines</w:t>
      </w:r>
      <w:bookmarkEnd w:id="9"/>
      <w:r>
        <w:t xml:space="preserve"> </w:t>
      </w:r>
    </w:p>
    <w:p w14:paraId="65D2FC3D" w14:textId="77777777" w:rsidR="007D1D25" w:rsidRPr="007D1D25" w:rsidRDefault="007D1D25" w:rsidP="002C76C8">
      <w:pPr>
        <w:tabs>
          <w:tab w:val="num" w:pos="567"/>
        </w:tabs>
        <w:spacing w:line="276" w:lineRule="auto"/>
        <w:ind w:left="567" w:hanging="567"/>
        <w:rPr>
          <w:rFonts w:cs="Arial"/>
          <w:b/>
          <w:kern w:val="28"/>
        </w:rPr>
      </w:pPr>
    </w:p>
    <w:p w14:paraId="668996DB" w14:textId="35840CC8" w:rsidR="00A42395" w:rsidRPr="003534CA" w:rsidRDefault="00A42395" w:rsidP="00A42395">
      <w:pPr>
        <w:pStyle w:val="SPItextindent"/>
        <w:tabs>
          <w:tab w:val="clear" w:pos="567"/>
          <w:tab w:val="left" w:pos="0"/>
        </w:tabs>
        <w:ind w:left="0"/>
        <w:rPr>
          <w:color w:val="000000" w:themeColor="text1"/>
        </w:rPr>
      </w:pPr>
      <w:bookmarkStart w:id="10" w:name="_Toc387754783"/>
      <w:bookmarkStart w:id="11" w:name="_Toc387757250"/>
      <w:r>
        <w:rPr>
          <w:color w:val="000000" w:themeColor="text1"/>
        </w:rPr>
        <w:tab/>
      </w:r>
      <w:r w:rsidRPr="003534CA">
        <w:rPr>
          <w:color w:val="000000" w:themeColor="text1"/>
        </w:rPr>
        <w:t xml:space="preserve">The </w:t>
      </w:r>
      <w:r w:rsidRPr="007D15B2">
        <w:rPr>
          <w:color w:val="000000" w:themeColor="text1"/>
        </w:rPr>
        <w:t xml:space="preserve">FRA’s </w:t>
      </w:r>
      <w:r>
        <w:rPr>
          <w:color w:val="000000" w:themeColor="text1"/>
        </w:rPr>
        <w:t>Procurement Guidelines</w:t>
      </w:r>
      <w:r w:rsidRPr="007D15B2">
        <w:rPr>
          <w:color w:val="000000" w:themeColor="text1"/>
        </w:rPr>
        <w:t xml:space="preserve"> is an evolving </w:t>
      </w:r>
      <w:r w:rsidRPr="003534CA">
        <w:rPr>
          <w:color w:val="000000" w:themeColor="text1"/>
        </w:rPr>
        <w:t>document that will be influenced by the FRA’s Strategy and Performance Planning, IRMP, Best Value Reviews, internal and external Audits, Commission for Racial Equality Guidelines for Public procurement, ODPM Reports.</w:t>
      </w:r>
    </w:p>
    <w:p w14:paraId="476D3948" w14:textId="77777777" w:rsidR="00A42395" w:rsidRPr="003534CA" w:rsidRDefault="00A42395" w:rsidP="00A42395">
      <w:pPr>
        <w:pStyle w:val="SPItextindent"/>
        <w:tabs>
          <w:tab w:val="clear" w:pos="567"/>
          <w:tab w:val="left" w:pos="0"/>
        </w:tabs>
        <w:ind w:left="0"/>
        <w:rPr>
          <w:color w:val="000000" w:themeColor="text1"/>
        </w:rPr>
      </w:pPr>
    </w:p>
    <w:p w14:paraId="443B644F" w14:textId="77777777" w:rsidR="00A42395" w:rsidRPr="003534CA" w:rsidRDefault="00A42395" w:rsidP="00A42395">
      <w:pPr>
        <w:pStyle w:val="SPItextindent"/>
        <w:tabs>
          <w:tab w:val="clear" w:pos="567"/>
          <w:tab w:val="left" w:pos="0"/>
        </w:tabs>
        <w:ind w:left="0"/>
        <w:rPr>
          <w:color w:val="000000" w:themeColor="text1"/>
        </w:rPr>
      </w:pPr>
      <w:r w:rsidRPr="003534CA">
        <w:rPr>
          <w:rStyle w:val="SPIh3Char"/>
        </w:rPr>
        <w:tab/>
      </w:r>
      <w:r w:rsidRPr="003534CA">
        <w:rPr>
          <w:color w:val="000000" w:themeColor="text1"/>
        </w:rPr>
        <w:t>Officers responsible for the procurement of goods and services are to consider the procedures detailed within the Audit Commissions publication for procurement within the Fire Service; A Uniform Approach – A Study of Fire Service Procurement’, any ‘National’ Procurement Strategy or initiative i.e. the Integrated Clothing Project, the potential for ‘Regional Procurement’ and any other factors impacting upon the Service.</w:t>
      </w:r>
    </w:p>
    <w:p w14:paraId="65D2FC40" w14:textId="77777777" w:rsidR="00F25383" w:rsidRDefault="00F25383" w:rsidP="00F25383">
      <w:pPr>
        <w:pStyle w:val="SPIh1"/>
      </w:pPr>
    </w:p>
    <w:p w14:paraId="65D2FC41" w14:textId="77777777" w:rsidR="00F25383" w:rsidRDefault="00F25383" w:rsidP="00F25383">
      <w:pPr>
        <w:pStyle w:val="SPIh1"/>
      </w:pPr>
    </w:p>
    <w:p w14:paraId="65D2FC42" w14:textId="71511858" w:rsidR="005B3222" w:rsidRPr="00CC54E7" w:rsidRDefault="00A42395" w:rsidP="003809F6">
      <w:pPr>
        <w:pStyle w:val="SPIh1"/>
        <w:numPr>
          <w:ilvl w:val="0"/>
          <w:numId w:val="31"/>
        </w:numPr>
        <w:rPr>
          <w:kern w:val="28"/>
        </w:rPr>
      </w:pPr>
      <w:bookmarkStart w:id="12" w:name="_Toc192068558"/>
      <w:bookmarkEnd w:id="10"/>
      <w:bookmarkEnd w:id="11"/>
      <w:r>
        <w:t>Aims and Objectives</w:t>
      </w:r>
      <w:bookmarkEnd w:id="12"/>
      <w:r>
        <w:t xml:space="preserve"> </w:t>
      </w:r>
    </w:p>
    <w:p w14:paraId="65D2FC43" w14:textId="77777777" w:rsidR="005B3222" w:rsidRPr="00CC54E7" w:rsidRDefault="005B3222" w:rsidP="00660734">
      <w:pPr>
        <w:tabs>
          <w:tab w:val="left" w:pos="567"/>
        </w:tabs>
        <w:spacing w:line="276" w:lineRule="auto"/>
        <w:ind w:left="360"/>
        <w:rPr>
          <w:rFonts w:cs="Arial"/>
        </w:rPr>
      </w:pPr>
    </w:p>
    <w:p w14:paraId="30F7DB26" w14:textId="77777777" w:rsidR="00A42395" w:rsidRPr="006672E6" w:rsidRDefault="00A42395" w:rsidP="00A42395">
      <w:pPr>
        <w:pStyle w:val="BodyText2"/>
        <w:rPr>
          <w:b/>
          <w:color w:val="000000" w:themeColor="text1"/>
        </w:rPr>
      </w:pPr>
      <w:r w:rsidRPr="006672E6">
        <w:rPr>
          <w:color w:val="000000" w:themeColor="text1"/>
        </w:rPr>
        <w:t>Our strategic aims and objectives are to provide a co-ordinated central procurement function which will be responsive to ‘National’, ‘Regional’ and ‘Local Procurements’, aimed to address the needs of the Service, our customers and the end-users, taking account of long term objectives:</w:t>
      </w:r>
    </w:p>
    <w:p w14:paraId="2F9F1912" w14:textId="77777777" w:rsidR="00A42395" w:rsidRDefault="00A42395" w:rsidP="00A42395">
      <w:pPr>
        <w:spacing w:line="276" w:lineRule="auto"/>
        <w:rPr>
          <w:rFonts w:cs="Arial"/>
          <w:b/>
        </w:rPr>
      </w:pPr>
    </w:p>
    <w:p w14:paraId="0591A055" w14:textId="77777777" w:rsidR="00A42395" w:rsidRPr="003534CA" w:rsidRDefault="00A42395" w:rsidP="00A42395">
      <w:pPr>
        <w:tabs>
          <w:tab w:val="left" w:pos="284"/>
        </w:tabs>
        <w:rPr>
          <w:b/>
          <w:color w:val="000000" w:themeColor="text1"/>
        </w:rPr>
      </w:pPr>
      <w:r w:rsidRPr="003534CA">
        <w:rPr>
          <w:color w:val="000000" w:themeColor="text1"/>
        </w:rPr>
        <w:t>Ensure that the most appropriate method is adopted throughout the procurement process, giving due regard to financial regulations/cost/priority/risk; For example, use of “best fit” mechanisms.</w:t>
      </w:r>
    </w:p>
    <w:p w14:paraId="3EC099B9" w14:textId="77777777" w:rsidR="00A42395" w:rsidRPr="003534CA" w:rsidRDefault="00A42395" w:rsidP="00A42395">
      <w:pPr>
        <w:tabs>
          <w:tab w:val="left" w:pos="284"/>
        </w:tabs>
        <w:rPr>
          <w:b/>
          <w:color w:val="000000" w:themeColor="text1"/>
        </w:rPr>
      </w:pPr>
    </w:p>
    <w:p w14:paraId="7DD61490" w14:textId="370943F3" w:rsidR="00A42395" w:rsidRDefault="00A42395" w:rsidP="00A42395">
      <w:pPr>
        <w:pStyle w:val="ListParagraph"/>
        <w:ind w:left="0"/>
        <w:rPr>
          <w:rFonts w:cs="Arial"/>
        </w:rPr>
      </w:pPr>
      <w:r w:rsidRPr="003534CA">
        <w:rPr>
          <w:color w:val="000000" w:themeColor="text1"/>
        </w:rPr>
        <w:t>Develop an influential and recognised centre of expertise calling upon qualified specialists to provide advice to Practitioners and review the impact of new issues; For example, e-commerce and</w:t>
      </w:r>
      <w:r>
        <w:rPr>
          <w:color w:val="000000" w:themeColor="text1"/>
        </w:rPr>
        <w:t xml:space="preserve"> </w:t>
      </w:r>
      <w:r w:rsidRPr="00373A65">
        <w:rPr>
          <w:color w:val="000000" w:themeColor="text1"/>
        </w:rPr>
        <w:t>a</w:t>
      </w:r>
      <w:r w:rsidRPr="00373A65">
        <w:rPr>
          <w:rFonts w:cs="Arial"/>
          <w:color w:val="000000" w:themeColor="text1"/>
        </w:rPr>
        <w:t xml:space="preserve">bove the thresholds set out in Public Procurement Regulations </w:t>
      </w:r>
      <w:r>
        <w:rPr>
          <w:rFonts w:cs="Arial"/>
          <w:color w:val="000000" w:themeColor="text1"/>
        </w:rPr>
        <w:t>202</w:t>
      </w:r>
      <w:r w:rsidR="0013037C">
        <w:rPr>
          <w:rFonts w:cs="Arial"/>
          <w:color w:val="000000" w:themeColor="text1"/>
        </w:rPr>
        <w:t>4</w:t>
      </w:r>
      <w:r w:rsidRPr="00373A65">
        <w:rPr>
          <w:rFonts w:cs="Arial"/>
          <w:color w:val="000000" w:themeColor="text1"/>
        </w:rPr>
        <w:t xml:space="preserve"> as amended or updated* (“the Public Procurement Thresholds”)</w:t>
      </w:r>
    </w:p>
    <w:p w14:paraId="18DFC7A9" w14:textId="77777777" w:rsidR="00A42395" w:rsidRPr="003534CA" w:rsidRDefault="00A42395" w:rsidP="00A42395">
      <w:pPr>
        <w:tabs>
          <w:tab w:val="left" w:pos="284"/>
        </w:tabs>
        <w:rPr>
          <w:b/>
          <w:color w:val="000000" w:themeColor="text1"/>
        </w:rPr>
      </w:pPr>
    </w:p>
    <w:p w14:paraId="5BFB4EDF" w14:textId="77777777" w:rsidR="00A42395" w:rsidRPr="003534CA" w:rsidRDefault="00A42395" w:rsidP="00A42395">
      <w:pPr>
        <w:tabs>
          <w:tab w:val="left" w:pos="284"/>
        </w:tabs>
        <w:rPr>
          <w:b/>
          <w:color w:val="000000" w:themeColor="text1"/>
        </w:rPr>
      </w:pPr>
      <w:r w:rsidRPr="003534CA">
        <w:rPr>
          <w:color w:val="000000" w:themeColor="text1"/>
        </w:rPr>
        <w:t>Work towards open and transparent two way communication between suppliers, customers and stakeholders.</w:t>
      </w:r>
    </w:p>
    <w:p w14:paraId="530DAEDB" w14:textId="77777777" w:rsidR="00A42395" w:rsidRPr="003534CA" w:rsidRDefault="00A42395" w:rsidP="00A42395">
      <w:pPr>
        <w:tabs>
          <w:tab w:val="left" w:pos="284"/>
        </w:tabs>
        <w:rPr>
          <w:b/>
          <w:color w:val="000000" w:themeColor="text1"/>
        </w:rPr>
      </w:pPr>
    </w:p>
    <w:p w14:paraId="4EF9EC56" w14:textId="77777777" w:rsidR="00A42395" w:rsidRPr="003534CA" w:rsidRDefault="00A42395" w:rsidP="00A42395">
      <w:pPr>
        <w:tabs>
          <w:tab w:val="left" w:pos="284"/>
        </w:tabs>
        <w:rPr>
          <w:b/>
          <w:color w:val="000000" w:themeColor="text1"/>
        </w:rPr>
      </w:pPr>
      <w:r w:rsidRPr="003534CA">
        <w:rPr>
          <w:color w:val="000000" w:themeColor="text1"/>
        </w:rPr>
        <w:t>Identify methods of improving performance in terms of efficiency, effectiveness and economy.</w:t>
      </w:r>
    </w:p>
    <w:p w14:paraId="64EC84D8" w14:textId="77777777" w:rsidR="00A42395" w:rsidRPr="003534CA" w:rsidRDefault="00A42395" w:rsidP="00A42395">
      <w:pPr>
        <w:tabs>
          <w:tab w:val="left" w:pos="284"/>
        </w:tabs>
        <w:rPr>
          <w:b/>
          <w:color w:val="000000" w:themeColor="text1"/>
        </w:rPr>
      </w:pPr>
    </w:p>
    <w:p w14:paraId="60B137FF" w14:textId="77777777" w:rsidR="00A42395" w:rsidRDefault="00A42395" w:rsidP="00A42395">
      <w:pPr>
        <w:tabs>
          <w:tab w:val="left" w:pos="284"/>
        </w:tabs>
      </w:pPr>
      <w:r w:rsidRPr="003534CA">
        <w:rPr>
          <w:color w:val="000000" w:themeColor="text1"/>
        </w:rPr>
        <w:t>Obtain appropriate feedback from all interested parties as a mechanism for monitoring the performance of goods and services secured in order to ensure continuous improvements</w:t>
      </w:r>
      <w:r>
        <w:t>.</w:t>
      </w:r>
    </w:p>
    <w:p w14:paraId="09BE1033" w14:textId="77777777" w:rsidR="00A42395" w:rsidRDefault="00A42395" w:rsidP="00A42395">
      <w:pPr>
        <w:tabs>
          <w:tab w:val="left" w:pos="567"/>
        </w:tabs>
        <w:jc w:val="both"/>
      </w:pPr>
    </w:p>
    <w:p w14:paraId="5B8030D8" w14:textId="77777777" w:rsidR="00A42395" w:rsidRPr="003534CA" w:rsidRDefault="00A42395" w:rsidP="00A42395">
      <w:pPr>
        <w:tabs>
          <w:tab w:val="left" w:pos="567"/>
        </w:tabs>
        <w:jc w:val="both"/>
        <w:rPr>
          <w:color w:val="000000" w:themeColor="text1"/>
        </w:rPr>
      </w:pPr>
      <w:r w:rsidRPr="003534CA">
        <w:rPr>
          <w:color w:val="000000" w:themeColor="text1"/>
        </w:rPr>
        <w:t>Support strategies and policies of the FRA ensuring compli</w:t>
      </w:r>
      <w:r>
        <w:rPr>
          <w:color w:val="000000" w:themeColor="text1"/>
        </w:rPr>
        <w:t>ance with corporate standards; f</w:t>
      </w:r>
      <w:r w:rsidRPr="003534CA">
        <w:rPr>
          <w:color w:val="000000" w:themeColor="text1"/>
        </w:rPr>
        <w:t>or example, Health &amp; Safety and LA 21.</w:t>
      </w:r>
    </w:p>
    <w:p w14:paraId="5FDEB0C6" w14:textId="77777777" w:rsidR="00A42395" w:rsidRPr="003534CA" w:rsidRDefault="00A42395" w:rsidP="00A42395">
      <w:pPr>
        <w:tabs>
          <w:tab w:val="left" w:pos="567"/>
        </w:tabs>
        <w:jc w:val="both"/>
        <w:rPr>
          <w:color w:val="000000" w:themeColor="text1"/>
        </w:rPr>
      </w:pPr>
    </w:p>
    <w:p w14:paraId="7D3081C1" w14:textId="77777777" w:rsidR="00A42395" w:rsidRPr="003534CA" w:rsidRDefault="00A42395" w:rsidP="00A42395">
      <w:pPr>
        <w:tabs>
          <w:tab w:val="left" w:pos="567"/>
        </w:tabs>
        <w:jc w:val="both"/>
        <w:rPr>
          <w:b/>
          <w:color w:val="000000" w:themeColor="text1"/>
        </w:rPr>
      </w:pPr>
      <w:r w:rsidRPr="003534CA">
        <w:rPr>
          <w:color w:val="000000" w:themeColor="text1"/>
        </w:rPr>
        <w:t>Investigate collaborative working with any future Fire Service National provider, Regional Partners and any other external organisations</w:t>
      </w:r>
      <w:r w:rsidRPr="003534CA">
        <w:rPr>
          <w:b/>
          <w:color w:val="000000" w:themeColor="text1"/>
        </w:rPr>
        <w:t xml:space="preserve"> </w:t>
      </w:r>
      <w:r w:rsidRPr="003534CA">
        <w:rPr>
          <w:color w:val="000000" w:themeColor="text1"/>
        </w:rPr>
        <w:t>where appropriate.</w:t>
      </w:r>
    </w:p>
    <w:p w14:paraId="48EEC38C" w14:textId="77777777" w:rsidR="00A42395" w:rsidRPr="003534CA" w:rsidRDefault="00A42395" w:rsidP="00A42395">
      <w:pPr>
        <w:tabs>
          <w:tab w:val="left" w:pos="284"/>
        </w:tabs>
        <w:rPr>
          <w:b/>
          <w:color w:val="000000" w:themeColor="text1"/>
        </w:rPr>
      </w:pPr>
    </w:p>
    <w:p w14:paraId="0AD0A436" w14:textId="77777777" w:rsidR="00A42395" w:rsidRPr="003534CA" w:rsidRDefault="00A42395" w:rsidP="00A42395">
      <w:pPr>
        <w:pStyle w:val="SPItext"/>
        <w:rPr>
          <w:rStyle w:val="SPItextindentChar"/>
          <w:color w:val="000000" w:themeColor="text1"/>
        </w:rPr>
      </w:pPr>
      <w:r w:rsidRPr="003534CA">
        <w:rPr>
          <w:color w:val="000000" w:themeColor="text1"/>
        </w:rPr>
        <w:t>Produce and disseminate clear guidelines thus ensuring the principles of Best Value including competition are integral to the procurement process, which the principles of project management are adhered to within the procurement process and the production of the required documentation for the Principal Managers Team and the FRA as appropriate.</w:t>
      </w:r>
    </w:p>
    <w:p w14:paraId="65D2FC6A" w14:textId="33E345C1" w:rsidR="002146B2" w:rsidRPr="00CC54E7" w:rsidRDefault="002146B2" w:rsidP="00A42395">
      <w:pPr>
        <w:pStyle w:val="SPItextindent"/>
      </w:pPr>
    </w:p>
    <w:p w14:paraId="65D2FC6C" w14:textId="77777777" w:rsidR="00F25383" w:rsidRDefault="00F25383" w:rsidP="00F25383">
      <w:pPr>
        <w:pStyle w:val="SPIh1"/>
      </w:pPr>
      <w:bookmarkStart w:id="13" w:name="_Toc387754785"/>
      <w:bookmarkStart w:id="14" w:name="_Toc387757252"/>
    </w:p>
    <w:p w14:paraId="65D2FC6D" w14:textId="14011374" w:rsidR="005B3222" w:rsidRPr="00CC54E7" w:rsidRDefault="00A42395" w:rsidP="003809F6">
      <w:pPr>
        <w:pStyle w:val="SPIh1"/>
        <w:numPr>
          <w:ilvl w:val="0"/>
          <w:numId w:val="31"/>
        </w:numPr>
        <w:rPr>
          <w:kern w:val="28"/>
        </w:rPr>
      </w:pPr>
      <w:bookmarkStart w:id="15" w:name="_Toc192068559"/>
      <w:bookmarkEnd w:id="13"/>
      <w:bookmarkEnd w:id="14"/>
      <w:r>
        <w:t>Determining the Procurement Path</w:t>
      </w:r>
      <w:bookmarkEnd w:id="15"/>
      <w:r>
        <w:t xml:space="preserve"> </w:t>
      </w:r>
    </w:p>
    <w:p w14:paraId="65D2FC6E" w14:textId="77777777" w:rsidR="005B3222" w:rsidRPr="00CC54E7" w:rsidRDefault="005B3222" w:rsidP="00660734">
      <w:pPr>
        <w:tabs>
          <w:tab w:val="left" w:pos="567"/>
        </w:tabs>
        <w:spacing w:line="276" w:lineRule="auto"/>
        <w:rPr>
          <w:rFonts w:cs="Arial"/>
          <w:b/>
          <w:spacing w:val="2"/>
        </w:rPr>
      </w:pPr>
    </w:p>
    <w:p w14:paraId="7596DC1A" w14:textId="77777777" w:rsidR="00A42395" w:rsidRPr="003534CA" w:rsidRDefault="00A42395" w:rsidP="00A42395">
      <w:pPr>
        <w:pStyle w:val="normalpara"/>
        <w:tabs>
          <w:tab w:val="left" w:pos="567"/>
        </w:tabs>
        <w:spacing w:before="0" w:beforeAutospacing="0" w:after="0" w:afterAutospacing="0"/>
        <w:jc w:val="both"/>
        <w:rPr>
          <w:rFonts w:ascii="Arial" w:hAnsi="Arial" w:cs="Arial"/>
          <w:color w:val="000000" w:themeColor="text1"/>
          <w:sz w:val="22"/>
          <w:szCs w:val="22"/>
        </w:rPr>
      </w:pPr>
      <w:r w:rsidRPr="003534CA">
        <w:rPr>
          <w:rFonts w:ascii="Arial" w:hAnsi="Arial" w:cs="Arial"/>
          <w:color w:val="000000" w:themeColor="text1"/>
          <w:sz w:val="22"/>
          <w:szCs w:val="22"/>
        </w:rPr>
        <w:t>The required documentation for the procurement of goods and services will vary according to the strategic importance or value of the goods or services concerned.  Strategically important purchases will be critical for giving effect to a statutory duty, risk critical and/or, have the capacity to significantly disrupt Service delivery.</w:t>
      </w:r>
    </w:p>
    <w:p w14:paraId="3786B8D9" w14:textId="77777777" w:rsidR="00A42395" w:rsidRPr="003534CA" w:rsidRDefault="00A42395" w:rsidP="00A42395">
      <w:pPr>
        <w:pStyle w:val="normalpara"/>
        <w:spacing w:before="0" w:beforeAutospacing="0" w:after="0" w:afterAutospacing="0"/>
        <w:jc w:val="both"/>
        <w:rPr>
          <w:rFonts w:ascii="Arial" w:hAnsi="Arial" w:cs="Arial"/>
          <w:color w:val="000000" w:themeColor="text1"/>
          <w:sz w:val="22"/>
          <w:szCs w:val="22"/>
        </w:rPr>
      </w:pPr>
    </w:p>
    <w:p w14:paraId="466E29C9" w14:textId="77777777" w:rsidR="00A42395" w:rsidRPr="003534CA" w:rsidRDefault="00A42395" w:rsidP="00A42395">
      <w:pPr>
        <w:pStyle w:val="normalpara"/>
        <w:tabs>
          <w:tab w:val="left" w:pos="567"/>
        </w:tabs>
        <w:spacing w:before="0" w:beforeAutospacing="0" w:after="0" w:afterAutospacing="0"/>
        <w:jc w:val="both"/>
        <w:rPr>
          <w:rFonts w:ascii="Arial" w:hAnsi="Arial" w:cs="Arial"/>
          <w:color w:val="000000" w:themeColor="text1"/>
          <w:sz w:val="22"/>
          <w:szCs w:val="22"/>
        </w:rPr>
      </w:pPr>
      <w:r w:rsidRPr="003534CA">
        <w:rPr>
          <w:rFonts w:ascii="Arial" w:hAnsi="Arial" w:cs="Arial"/>
          <w:color w:val="000000" w:themeColor="text1"/>
          <w:sz w:val="22"/>
          <w:szCs w:val="22"/>
        </w:rPr>
        <w:t>In order to ensure effective procurement, it will be necessary to classify goods or services in relation to their strategic importance/value.  Correct classification provides an opportunity to prevent the waste of resources in conducting extensive research into goods or services that are of low financial value/strategic importance, such as standard consumable items.</w:t>
      </w:r>
    </w:p>
    <w:p w14:paraId="0B45CC67" w14:textId="77777777" w:rsidR="00A42395" w:rsidRPr="003534CA" w:rsidRDefault="00A42395" w:rsidP="00A42395">
      <w:pPr>
        <w:pStyle w:val="normalpara"/>
        <w:spacing w:before="0" w:beforeAutospacing="0" w:after="0" w:afterAutospacing="0"/>
        <w:jc w:val="both"/>
        <w:rPr>
          <w:rFonts w:ascii="Arial" w:hAnsi="Arial" w:cs="Arial"/>
          <w:color w:val="000000" w:themeColor="text1"/>
          <w:sz w:val="22"/>
          <w:szCs w:val="22"/>
        </w:rPr>
      </w:pPr>
    </w:p>
    <w:p w14:paraId="0FBF50BB" w14:textId="77777777" w:rsidR="00A42395" w:rsidRPr="003534CA" w:rsidRDefault="00A42395" w:rsidP="00A42395">
      <w:pPr>
        <w:pStyle w:val="normalpara"/>
        <w:tabs>
          <w:tab w:val="left" w:pos="567"/>
        </w:tabs>
        <w:spacing w:before="0" w:beforeAutospacing="0" w:after="0" w:afterAutospacing="0"/>
        <w:jc w:val="both"/>
        <w:rPr>
          <w:rFonts w:ascii="Arial" w:hAnsi="Arial" w:cs="Arial"/>
          <w:color w:val="000000" w:themeColor="text1"/>
          <w:sz w:val="22"/>
          <w:szCs w:val="22"/>
        </w:rPr>
      </w:pPr>
      <w:r w:rsidRPr="003534CA">
        <w:rPr>
          <w:rFonts w:ascii="Arial" w:hAnsi="Arial" w:cs="Arial"/>
          <w:color w:val="000000" w:themeColor="text1"/>
          <w:sz w:val="22"/>
          <w:szCs w:val="22"/>
        </w:rPr>
        <w:t>However, when procuring items of high importance or high value items, there is a need to carry out suitable and sufficient research and marke</w:t>
      </w:r>
      <w:r>
        <w:rPr>
          <w:rFonts w:ascii="Arial" w:hAnsi="Arial" w:cs="Arial"/>
          <w:color w:val="000000" w:themeColor="text1"/>
          <w:sz w:val="22"/>
          <w:szCs w:val="22"/>
        </w:rPr>
        <w:t>t evaluation in order that the s</w:t>
      </w:r>
      <w:r w:rsidRPr="003534CA">
        <w:rPr>
          <w:rFonts w:ascii="Arial" w:hAnsi="Arial" w:cs="Arial"/>
          <w:color w:val="000000" w:themeColor="text1"/>
          <w:sz w:val="22"/>
          <w:szCs w:val="22"/>
        </w:rPr>
        <w:t>ervice can support the procurement of the item/s.</w:t>
      </w:r>
    </w:p>
    <w:p w14:paraId="3988CA16" w14:textId="77777777" w:rsidR="00A42395" w:rsidRDefault="00A42395" w:rsidP="00A42395">
      <w:pPr>
        <w:pStyle w:val="normalpara"/>
        <w:tabs>
          <w:tab w:val="left" w:pos="567"/>
          <w:tab w:val="num" w:pos="1800"/>
        </w:tabs>
        <w:spacing w:before="0" w:beforeAutospacing="0" w:after="0" w:afterAutospacing="0"/>
        <w:jc w:val="both"/>
        <w:rPr>
          <w:rFonts w:ascii="Arial" w:hAnsi="Arial" w:cs="Arial"/>
          <w:b/>
          <w:color w:val="000000" w:themeColor="text1"/>
          <w:sz w:val="28"/>
          <w:szCs w:val="28"/>
          <w:lang w:eastAsia="en-GB"/>
        </w:rPr>
      </w:pPr>
    </w:p>
    <w:p w14:paraId="4FBD71A7" w14:textId="77777777" w:rsidR="00A42395" w:rsidRDefault="00A42395" w:rsidP="00A42395">
      <w:pPr>
        <w:pStyle w:val="normalpara"/>
        <w:tabs>
          <w:tab w:val="left" w:pos="567"/>
          <w:tab w:val="num" w:pos="1800"/>
        </w:tabs>
        <w:spacing w:before="0" w:beforeAutospacing="0" w:after="0" w:afterAutospacing="0"/>
        <w:jc w:val="both"/>
        <w:rPr>
          <w:rFonts w:ascii="Arial" w:hAnsi="Arial" w:cs="Arial"/>
          <w:color w:val="000000" w:themeColor="text1"/>
          <w:sz w:val="24"/>
        </w:rPr>
      </w:pPr>
      <w:r w:rsidRPr="003534CA">
        <w:rPr>
          <w:rFonts w:ascii="Arial" w:hAnsi="Arial" w:cs="Arial"/>
          <w:color w:val="000000" w:themeColor="text1"/>
          <w:sz w:val="24"/>
        </w:rPr>
        <w:t xml:space="preserve">In order to assist personnel considering the preparation of documents in support of specific procurement, attention is drawn to the exhibit below: </w:t>
      </w:r>
    </w:p>
    <w:p w14:paraId="531B5DCF" w14:textId="6AD2BE4C" w:rsidR="00BD59FC" w:rsidRDefault="00BD59FC" w:rsidP="00A42395">
      <w:pPr>
        <w:pStyle w:val="SPIBulletLvl2"/>
        <w:numPr>
          <w:ilvl w:val="0"/>
          <w:numId w:val="0"/>
        </w:numPr>
      </w:pPr>
    </w:p>
    <w:tbl>
      <w:tblPr>
        <w:tblStyle w:val="SPITable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967"/>
        <w:gridCol w:w="1876"/>
        <w:gridCol w:w="1951"/>
        <w:gridCol w:w="2268"/>
      </w:tblGrid>
      <w:tr w:rsidR="00A42395" w14:paraId="248CD253" w14:textId="77777777" w:rsidTr="004008CE">
        <w:trPr>
          <w:cnfStyle w:val="100000000000" w:firstRow="1" w:lastRow="0" w:firstColumn="0" w:lastColumn="0" w:oddVBand="0" w:evenVBand="0" w:oddHBand="0" w:evenHBand="0" w:firstRowFirstColumn="0" w:firstRowLastColumn="0" w:lastRowFirstColumn="0" w:lastRowLastColumn="0"/>
        </w:trPr>
        <w:tc>
          <w:tcPr>
            <w:tcW w:w="946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4D117DA" w14:textId="77777777" w:rsidR="00A42395" w:rsidRPr="00DE2C83" w:rsidRDefault="00A42395" w:rsidP="004008CE">
            <w:pPr>
              <w:pStyle w:val="SPIh1"/>
              <w:jc w:val="center"/>
              <w:rPr>
                <w:b/>
                <w:sz w:val="22"/>
                <w:szCs w:val="22"/>
              </w:rPr>
            </w:pPr>
            <w:bookmarkStart w:id="16" w:name="_Toc161392689"/>
            <w:bookmarkStart w:id="17" w:name="_Toc192068560"/>
            <w:r w:rsidRPr="00DE2C83">
              <w:rPr>
                <w:b/>
                <w:sz w:val="22"/>
                <w:szCs w:val="22"/>
              </w:rPr>
              <w:t>Complexity of the supply market</w:t>
            </w:r>
            <w:bookmarkEnd w:id="16"/>
            <w:bookmarkEnd w:id="17"/>
          </w:p>
        </w:tc>
      </w:tr>
      <w:tr w:rsidR="00A42395" w14:paraId="4620E085" w14:textId="77777777" w:rsidTr="004008CE">
        <w:tc>
          <w:tcPr>
            <w:tcW w:w="1402" w:type="dxa"/>
            <w:tcBorders>
              <w:top w:val="single" w:sz="4" w:space="0" w:color="auto"/>
              <w:left w:val="single" w:sz="4" w:space="0" w:color="auto"/>
              <w:bottom w:val="single" w:sz="4" w:space="0" w:color="auto"/>
              <w:right w:val="nil"/>
            </w:tcBorders>
            <w:shd w:val="clear" w:color="auto" w:fill="FFFFFF" w:themeFill="background1"/>
          </w:tcPr>
          <w:p w14:paraId="496D829C" w14:textId="77777777" w:rsidR="00A42395" w:rsidRPr="00DE2C83" w:rsidRDefault="00A42395" w:rsidP="004008CE">
            <w:pPr>
              <w:pStyle w:val="SPIh1"/>
              <w:rPr>
                <w:sz w:val="22"/>
                <w:szCs w:val="22"/>
              </w:rPr>
            </w:pPr>
          </w:p>
        </w:tc>
        <w:tc>
          <w:tcPr>
            <w:tcW w:w="3843" w:type="dxa"/>
            <w:gridSpan w:val="2"/>
            <w:tcBorders>
              <w:top w:val="single" w:sz="4" w:space="0" w:color="auto"/>
              <w:left w:val="nil"/>
              <w:bottom w:val="single" w:sz="4" w:space="0" w:color="auto"/>
              <w:right w:val="nil"/>
            </w:tcBorders>
            <w:shd w:val="clear" w:color="auto" w:fill="FFFFFF" w:themeFill="background1"/>
          </w:tcPr>
          <w:p w14:paraId="093866F4" w14:textId="77777777" w:rsidR="00A42395" w:rsidRPr="00DE2C83" w:rsidRDefault="00A42395" w:rsidP="004008CE">
            <w:pPr>
              <w:pStyle w:val="SPIh1"/>
              <w:jc w:val="center"/>
              <w:rPr>
                <w:sz w:val="22"/>
                <w:szCs w:val="22"/>
              </w:rPr>
            </w:pPr>
            <w:bookmarkStart w:id="18" w:name="_Toc161392690"/>
            <w:bookmarkStart w:id="19" w:name="_Toc192068561"/>
            <w:r w:rsidRPr="00DE2C83">
              <w:rPr>
                <w:sz w:val="22"/>
                <w:szCs w:val="22"/>
              </w:rPr>
              <w:t>Low</w:t>
            </w:r>
            <w:bookmarkEnd w:id="18"/>
            <w:bookmarkEnd w:id="19"/>
          </w:p>
        </w:tc>
        <w:tc>
          <w:tcPr>
            <w:tcW w:w="4219" w:type="dxa"/>
            <w:gridSpan w:val="2"/>
            <w:tcBorders>
              <w:top w:val="single" w:sz="4" w:space="0" w:color="auto"/>
              <w:left w:val="nil"/>
              <w:bottom w:val="single" w:sz="4" w:space="0" w:color="auto"/>
              <w:right w:val="single" w:sz="4" w:space="0" w:color="auto"/>
            </w:tcBorders>
            <w:shd w:val="clear" w:color="auto" w:fill="FFFFFF" w:themeFill="background1"/>
          </w:tcPr>
          <w:p w14:paraId="53D24EAB" w14:textId="77777777" w:rsidR="00A42395" w:rsidRPr="00DE2C83" w:rsidRDefault="00A42395" w:rsidP="004008CE">
            <w:pPr>
              <w:pStyle w:val="SPIh1"/>
              <w:jc w:val="center"/>
              <w:rPr>
                <w:sz w:val="22"/>
                <w:szCs w:val="22"/>
              </w:rPr>
            </w:pPr>
            <w:bookmarkStart w:id="20" w:name="_Toc161392691"/>
            <w:bookmarkStart w:id="21" w:name="_Toc192068562"/>
            <w:r w:rsidRPr="00DE2C83">
              <w:rPr>
                <w:sz w:val="22"/>
                <w:szCs w:val="22"/>
              </w:rPr>
              <w:t>High</w:t>
            </w:r>
            <w:bookmarkEnd w:id="20"/>
            <w:bookmarkEnd w:id="21"/>
          </w:p>
        </w:tc>
      </w:tr>
      <w:tr w:rsidR="00A42395" w14:paraId="070808AF" w14:textId="77777777" w:rsidTr="004008CE">
        <w:trPr>
          <w:cnfStyle w:val="000000010000" w:firstRow="0" w:lastRow="0" w:firstColumn="0" w:lastColumn="0" w:oddVBand="0" w:evenVBand="0" w:oddHBand="0" w:evenHBand="1" w:firstRowFirstColumn="0" w:firstRowLastColumn="0" w:lastRowFirstColumn="0" w:lastRowLastColumn="0"/>
        </w:trPr>
        <w:tc>
          <w:tcPr>
            <w:tcW w:w="1402" w:type="dxa"/>
            <w:tcBorders>
              <w:top w:val="single" w:sz="4" w:space="0" w:color="auto"/>
              <w:left w:val="single" w:sz="4" w:space="0" w:color="auto"/>
              <w:bottom w:val="nil"/>
              <w:right w:val="single" w:sz="4" w:space="0" w:color="auto"/>
            </w:tcBorders>
            <w:shd w:val="clear" w:color="auto" w:fill="FFFFFF" w:themeFill="background1"/>
          </w:tcPr>
          <w:p w14:paraId="76522574" w14:textId="77777777" w:rsidR="00A42395" w:rsidRPr="00DE2C83" w:rsidRDefault="00A42395" w:rsidP="004008CE">
            <w:pPr>
              <w:pStyle w:val="SPIh1"/>
              <w:jc w:val="right"/>
              <w:rPr>
                <w:sz w:val="22"/>
                <w:szCs w:val="22"/>
              </w:rPr>
            </w:pPr>
            <w:bookmarkStart w:id="22" w:name="_Toc161392692"/>
            <w:bookmarkStart w:id="23" w:name="_Toc192068563"/>
            <w:r w:rsidRPr="00DE2C83">
              <w:rPr>
                <w:sz w:val="22"/>
                <w:szCs w:val="22"/>
              </w:rPr>
              <w:t>High</w:t>
            </w:r>
            <w:bookmarkEnd w:id="22"/>
            <w:bookmarkEnd w:id="23"/>
          </w:p>
        </w:tc>
        <w:tc>
          <w:tcPr>
            <w:tcW w:w="1967" w:type="dxa"/>
            <w:tcBorders>
              <w:top w:val="single" w:sz="4" w:space="0" w:color="auto"/>
              <w:left w:val="single" w:sz="4" w:space="0" w:color="auto"/>
              <w:bottom w:val="nil"/>
              <w:right w:val="nil"/>
            </w:tcBorders>
            <w:shd w:val="clear" w:color="auto" w:fill="FFFFFF" w:themeFill="background1"/>
          </w:tcPr>
          <w:p w14:paraId="4873DCDC" w14:textId="77777777" w:rsidR="00A42395" w:rsidRPr="00DE2C83" w:rsidRDefault="00A42395" w:rsidP="004008CE">
            <w:pPr>
              <w:pStyle w:val="SPIh1"/>
              <w:rPr>
                <w:sz w:val="22"/>
                <w:szCs w:val="22"/>
              </w:rPr>
            </w:pPr>
            <w:bookmarkStart w:id="24" w:name="_Toc161392693"/>
            <w:bookmarkStart w:id="25" w:name="_Toc192068564"/>
            <w:r w:rsidRPr="00DE2C83">
              <w:rPr>
                <w:sz w:val="22"/>
                <w:szCs w:val="22"/>
              </w:rPr>
              <w:t>Procurement Focus</w:t>
            </w:r>
            <w:bookmarkEnd w:id="24"/>
            <w:bookmarkEnd w:id="25"/>
            <w:r w:rsidRPr="00DE2C83">
              <w:rPr>
                <w:sz w:val="22"/>
                <w:szCs w:val="22"/>
              </w:rPr>
              <w:t xml:space="preserve"> </w:t>
            </w:r>
          </w:p>
          <w:p w14:paraId="1FECB85E" w14:textId="77777777" w:rsidR="00A42395" w:rsidRPr="00DE2C83" w:rsidRDefault="00A42395" w:rsidP="004008CE">
            <w:pPr>
              <w:pStyle w:val="SPIh1"/>
              <w:rPr>
                <w:b w:val="0"/>
                <w:sz w:val="22"/>
                <w:szCs w:val="22"/>
              </w:rPr>
            </w:pPr>
            <w:bookmarkStart w:id="26" w:name="_Toc161392694"/>
            <w:bookmarkStart w:id="27" w:name="_Toc192068565"/>
            <w:r w:rsidRPr="00DE2C83">
              <w:rPr>
                <w:b w:val="0"/>
                <w:sz w:val="22"/>
                <w:szCs w:val="22"/>
              </w:rPr>
              <w:t>Leverage items</w:t>
            </w:r>
            <w:bookmarkEnd w:id="26"/>
            <w:bookmarkEnd w:id="27"/>
            <w:r w:rsidRPr="00DE2C83">
              <w:rPr>
                <w:b w:val="0"/>
                <w:sz w:val="22"/>
                <w:szCs w:val="22"/>
              </w:rPr>
              <w:t xml:space="preserve"> </w:t>
            </w:r>
          </w:p>
        </w:tc>
        <w:tc>
          <w:tcPr>
            <w:tcW w:w="1876" w:type="dxa"/>
            <w:tcBorders>
              <w:top w:val="single" w:sz="4" w:space="0" w:color="auto"/>
              <w:left w:val="nil"/>
              <w:bottom w:val="nil"/>
              <w:right w:val="single" w:sz="4" w:space="0" w:color="auto"/>
            </w:tcBorders>
            <w:shd w:val="clear" w:color="auto" w:fill="FFFFFF" w:themeFill="background1"/>
          </w:tcPr>
          <w:p w14:paraId="5769BCD2" w14:textId="77777777" w:rsidR="00A42395" w:rsidRPr="00DE2C83" w:rsidRDefault="00A42395" w:rsidP="004008CE">
            <w:pPr>
              <w:pStyle w:val="SPIh1"/>
              <w:rPr>
                <w:sz w:val="22"/>
                <w:szCs w:val="22"/>
              </w:rPr>
            </w:pPr>
            <w:bookmarkStart w:id="28" w:name="_Toc161392695"/>
            <w:bookmarkStart w:id="29" w:name="_Toc192068566"/>
            <w:r w:rsidRPr="00DE2C83">
              <w:rPr>
                <w:sz w:val="22"/>
                <w:szCs w:val="22"/>
              </w:rPr>
              <w:t>Time horizon</w:t>
            </w:r>
            <w:bookmarkEnd w:id="28"/>
            <w:bookmarkEnd w:id="29"/>
          </w:p>
          <w:p w14:paraId="0E7DB9DB" w14:textId="77777777" w:rsidR="00A42395" w:rsidRPr="00DE2C83" w:rsidRDefault="00A42395" w:rsidP="004008CE">
            <w:pPr>
              <w:pStyle w:val="SPIh1"/>
              <w:rPr>
                <w:b w:val="0"/>
                <w:sz w:val="22"/>
                <w:szCs w:val="22"/>
              </w:rPr>
            </w:pPr>
            <w:bookmarkStart w:id="30" w:name="_Toc161392696"/>
            <w:bookmarkStart w:id="31" w:name="_Toc192068567"/>
            <w:r w:rsidRPr="00DE2C83">
              <w:rPr>
                <w:b w:val="0"/>
                <w:sz w:val="22"/>
                <w:szCs w:val="22"/>
              </w:rPr>
              <w:t>Varied, typically 12-24 months</w:t>
            </w:r>
            <w:bookmarkEnd w:id="30"/>
            <w:bookmarkEnd w:id="31"/>
          </w:p>
        </w:tc>
        <w:tc>
          <w:tcPr>
            <w:tcW w:w="1951" w:type="dxa"/>
            <w:tcBorders>
              <w:top w:val="single" w:sz="4" w:space="0" w:color="auto"/>
              <w:left w:val="single" w:sz="4" w:space="0" w:color="auto"/>
              <w:bottom w:val="nil"/>
              <w:right w:val="nil"/>
            </w:tcBorders>
            <w:shd w:val="clear" w:color="auto" w:fill="FFFFFF" w:themeFill="background1"/>
          </w:tcPr>
          <w:p w14:paraId="084FB9D0" w14:textId="77777777" w:rsidR="00A42395" w:rsidRPr="00DE2C83" w:rsidRDefault="00A42395" w:rsidP="004008CE">
            <w:pPr>
              <w:pStyle w:val="SPIh1"/>
              <w:rPr>
                <w:sz w:val="22"/>
                <w:szCs w:val="22"/>
              </w:rPr>
            </w:pPr>
            <w:bookmarkStart w:id="32" w:name="_Toc161392697"/>
            <w:bookmarkStart w:id="33" w:name="_Toc192068568"/>
            <w:r w:rsidRPr="00DE2C83">
              <w:rPr>
                <w:sz w:val="22"/>
                <w:szCs w:val="22"/>
              </w:rPr>
              <w:t>Procurement Focus</w:t>
            </w:r>
            <w:bookmarkEnd w:id="32"/>
            <w:bookmarkEnd w:id="33"/>
            <w:r w:rsidRPr="00DE2C83">
              <w:rPr>
                <w:sz w:val="22"/>
                <w:szCs w:val="22"/>
              </w:rPr>
              <w:t xml:space="preserve"> </w:t>
            </w:r>
          </w:p>
          <w:p w14:paraId="75981D54" w14:textId="77777777" w:rsidR="00A42395" w:rsidRPr="00DE2C83" w:rsidRDefault="00A42395" w:rsidP="004008CE">
            <w:pPr>
              <w:pStyle w:val="SPIh1"/>
              <w:rPr>
                <w:sz w:val="22"/>
                <w:szCs w:val="22"/>
              </w:rPr>
            </w:pPr>
            <w:bookmarkStart w:id="34" w:name="_Toc161392698"/>
            <w:bookmarkStart w:id="35" w:name="_Toc192068569"/>
            <w:r>
              <w:rPr>
                <w:b w:val="0"/>
                <w:sz w:val="22"/>
                <w:szCs w:val="22"/>
              </w:rPr>
              <w:t>Strategic Items</w:t>
            </w:r>
            <w:bookmarkEnd w:id="34"/>
            <w:bookmarkEnd w:id="35"/>
            <w:r w:rsidRPr="00DE2C83">
              <w:rPr>
                <w:b w:val="0"/>
                <w:sz w:val="22"/>
                <w:szCs w:val="22"/>
              </w:rPr>
              <w:t xml:space="preserve"> </w:t>
            </w:r>
          </w:p>
        </w:tc>
        <w:tc>
          <w:tcPr>
            <w:tcW w:w="2268" w:type="dxa"/>
            <w:tcBorders>
              <w:top w:val="single" w:sz="4" w:space="0" w:color="auto"/>
              <w:left w:val="nil"/>
              <w:bottom w:val="nil"/>
              <w:right w:val="single" w:sz="4" w:space="0" w:color="auto"/>
            </w:tcBorders>
            <w:shd w:val="clear" w:color="auto" w:fill="FFFFFF" w:themeFill="background1"/>
          </w:tcPr>
          <w:p w14:paraId="67AA0544" w14:textId="77777777" w:rsidR="00A42395" w:rsidRPr="00DE2C83" w:rsidRDefault="00A42395" w:rsidP="004008CE">
            <w:pPr>
              <w:pStyle w:val="SPIh1"/>
              <w:rPr>
                <w:sz w:val="22"/>
                <w:szCs w:val="22"/>
              </w:rPr>
            </w:pPr>
            <w:bookmarkStart w:id="36" w:name="_Toc161392699"/>
            <w:bookmarkStart w:id="37" w:name="_Toc192068570"/>
            <w:r w:rsidRPr="00DE2C83">
              <w:rPr>
                <w:sz w:val="22"/>
                <w:szCs w:val="22"/>
              </w:rPr>
              <w:t>Time horizon</w:t>
            </w:r>
            <w:bookmarkEnd w:id="36"/>
            <w:bookmarkEnd w:id="37"/>
          </w:p>
          <w:p w14:paraId="0098F552" w14:textId="77777777" w:rsidR="00A42395" w:rsidRPr="00DE2C83" w:rsidRDefault="00A42395" w:rsidP="004008CE">
            <w:pPr>
              <w:pStyle w:val="SPIh1"/>
              <w:rPr>
                <w:sz w:val="22"/>
                <w:szCs w:val="22"/>
              </w:rPr>
            </w:pPr>
            <w:bookmarkStart w:id="38" w:name="_Toc161392700"/>
            <w:bookmarkStart w:id="39" w:name="_Toc192068571"/>
            <w:r>
              <w:rPr>
                <w:b w:val="0"/>
                <w:sz w:val="22"/>
                <w:szCs w:val="22"/>
              </w:rPr>
              <w:t>Up to 10 years; governed by long term strategic impact (risk &amp; contract mix)</w:t>
            </w:r>
            <w:bookmarkEnd w:id="38"/>
            <w:bookmarkEnd w:id="39"/>
          </w:p>
        </w:tc>
      </w:tr>
      <w:tr w:rsidR="00A42395" w14:paraId="551E52DE" w14:textId="77777777" w:rsidTr="004008CE">
        <w:tc>
          <w:tcPr>
            <w:tcW w:w="1402" w:type="dxa"/>
            <w:vMerge w:val="restart"/>
            <w:tcBorders>
              <w:top w:val="nil"/>
              <w:left w:val="single" w:sz="4" w:space="0" w:color="auto"/>
              <w:bottom w:val="nil"/>
              <w:right w:val="single" w:sz="4" w:space="0" w:color="auto"/>
            </w:tcBorders>
            <w:shd w:val="clear" w:color="auto" w:fill="FFFFFF" w:themeFill="background1"/>
          </w:tcPr>
          <w:p w14:paraId="5A41D666" w14:textId="77777777" w:rsidR="00A42395" w:rsidRPr="00DE2C83" w:rsidRDefault="00A42395" w:rsidP="004008CE">
            <w:pPr>
              <w:pStyle w:val="SPIh1"/>
              <w:rPr>
                <w:sz w:val="22"/>
                <w:szCs w:val="22"/>
              </w:rPr>
            </w:pPr>
          </w:p>
          <w:p w14:paraId="2ACAEE92" w14:textId="77777777" w:rsidR="00A42395" w:rsidRPr="00DE2C83" w:rsidRDefault="00A42395" w:rsidP="004008CE">
            <w:pPr>
              <w:pStyle w:val="SPIh1"/>
              <w:rPr>
                <w:sz w:val="22"/>
                <w:szCs w:val="22"/>
              </w:rPr>
            </w:pPr>
          </w:p>
          <w:p w14:paraId="462F1B39" w14:textId="77777777" w:rsidR="00A42395" w:rsidRPr="00DE2C83" w:rsidRDefault="00A42395" w:rsidP="004008CE">
            <w:pPr>
              <w:pStyle w:val="SPIh1"/>
              <w:rPr>
                <w:sz w:val="22"/>
                <w:szCs w:val="22"/>
              </w:rPr>
            </w:pPr>
          </w:p>
          <w:p w14:paraId="18343ECA" w14:textId="77777777" w:rsidR="00A42395" w:rsidRPr="00DE2C83" w:rsidRDefault="00A42395" w:rsidP="004008CE">
            <w:pPr>
              <w:pStyle w:val="SPIh1"/>
              <w:rPr>
                <w:sz w:val="22"/>
                <w:szCs w:val="22"/>
              </w:rPr>
            </w:pPr>
          </w:p>
          <w:p w14:paraId="27598022" w14:textId="77777777" w:rsidR="00A42395" w:rsidRDefault="00A42395" w:rsidP="004008CE">
            <w:pPr>
              <w:pStyle w:val="SPIh1"/>
              <w:rPr>
                <w:sz w:val="22"/>
                <w:szCs w:val="22"/>
              </w:rPr>
            </w:pPr>
          </w:p>
          <w:p w14:paraId="2F956D66" w14:textId="77777777" w:rsidR="00A42395" w:rsidRDefault="00A42395" w:rsidP="004008CE">
            <w:pPr>
              <w:pStyle w:val="SPIh1"/>
              <w:rPr>
                <w:sz w:val="22"/>
                <w:szCs w:val="22"/>
              </w:rPr>
            </w:pPr>
          </w:p>
          <w:p w14:paraId="12929BC1" w14:textId="77777777" w:rsidR="00A42395" w:rsidRPr="00DE2C83" w:rsidRDefault="00A42395" w:rsidP="004008CE">
            <w:pPr>
              <w:pStyle w:val="SPIh1"/>
              <w:rPr>
                <w:sz w:val="22"/>
                <w:szCs w:val="22"/>
              </w:rPr>
            </w:pPr>
          </w:p>
          <w:p w14:paraId="1D6DE959" w14:textId="77777777" w:rsidR="00A42395" w:rsidRPr="00DE2C83" w:rsidRDefault="00A42395" w:rsidP="004008CE">
            <w:pPr>
              <w:pStyle w:val="SPIh1"/>
              <w:rPr>
                <w:sz w:val="22"/>
                <w:szCs w:val="22"/>
              </w:rPr>
            </w:pPr>
            <w:bookmarkStart w:id="40" w:name="_Toc161392701"/>
            <w:bookmarkStart w:id="41" w:name="_Toc192068572"/>
            <w:r w:rsidRPr="00DE2C83">
              <w:rPr>
                <w:sz w:val="22"/>
                <w:szCs w:val="22"/>
              </w:rPr>
              <w:t>Importance of the item</w:t>
            </w:r>
            <w:bookmarkEnd w:id="40"/>
            <w:bookmarkEnd w:id="41"/>
            <w:r w:rsidRPr="00DE2C83">
              <w:rPr>
                <w:sz w:val="22"/>
                <w:szCs w:val="22"/>
              </w:rPr>
              <w:t xml:space="preserve"> </w:t>
            </w:r>
          </w:p>
        </w:tc>
        <w:tc>
          <w:tcPr>
            <w:tcW w:w="1967" w:type="dxa"/>
            <w:tcBorders>
              <w:top w:val="nil"/>
              <w:left w:val="single" w:sz="4" w:space="0" w:color="auto"/>
              <w:bottom w:val="nil"/>
              <w:right w:val="nil"/>
            </w:tcBorders>
            <w:shd w:val="clear" w:color="auto" w:fill="FFFFFF" w:themeFill="background1"/>
          </w:tcPr>
          <w:p w14:paraId="1C9DB195" w14:textId="77777777" w:rsidR="00A42395" w:rsidRPr="00DE2C83" w:rsidRDefault="00A42395" w:rsidP="004008CE">
            <w:pPr>
              <w:pStyle w:val="SPIh1"/>
              <w:rPr>
                <w:sz w:val="22"/>
                <w:szCs w:val="22"/>
              </w:rPr>
            </w:pPr>
            <w:bookmarkStart w:id="42" w:name="_Toc161392702"/>
            <w:bookmarkStart w:id="43" w:name="_Toc192068573"/>
            <w:r w:rsidRPr="00DE2C83">
              <w:rPr>
                <w:sz w:val="22"/>
                <w:szCs w:val="22"/>
              </w:rPr>
              <w:t>Key Performance Criteria</w:t>
            </w:r>
            <w:bookmarkEnd w:id="42"/>
            <w:bookmarkEnd w:id="43"/>
            <w:r w:rsidRPr="00DE2C83">
              <w:rPr>
                <w:sz w:val="22"/>
                <w:szCs w:val="22"/>
              </w:rPr>
              <w:t xml:space="preserve"> </w:t>
            </w:r>
          </w:p>
          <w:p w14:paraId="68B26815" w14:textId="77777777" w:rsidR="00A42395" w:rsidRPr="00DE2C83" w:rsidRDefault="00A42395" w:rsidP="004008CE">
            <w:pPr>
              <w:pStyle w:val="SPIh1"/>
              <w:rPr>
                <w:b w:val="0"/>
                <w:sz w:val="22"/>
                <w:szCs w:val="22"/>
              </w:rPr>
            </w:pPr>
            <w:bookmarkStart w:id="44" w:name="_Toc161392703"/>
            <w:bookmarkStart w:id="45" w:name="_Toc192068574"/>
            <w:r w:rsidRPr="00DE2C83">
              <w:rPr>
                <w:b w:val="0"/>
                <w:sz w:val="22"/>
                <w:szCs w:val="22"/>
              </w:rPr>
              <w:t>Cost/price and materials flow management</w:t>
            </w:r>
            <w:bookmarkEnd w:id="44"/>
            <w:bookmarkEnd w:id="45"/>
            <w:r w:rsidRPr="00DE2C83">
              <w:rPr>
                <w:b w:val="0"/>
                <w:sz w:val="22"/>
                <w:szCs w:val="22"/>
              </w:rPr>
              <w:t xml:space="preserve"> </w:t>
            </w:r>
          </w:p>
        </w:tc>
        <w:tc>
          <w:tcPr>
            <w:tcW w:w="1876" w:type="dxa"/>
            <w:tcBorders>
              <w:top w:val="nil"/>
              <w:left w:val="nil"/>
              <w:bottom w:val="nil"/>
              <w:right w:val="single" w:sz="4" w:space="0" w:color="auto"/>
            </w:tcBorders>
            <w:shd w:val="clear" w:color="auto" w:fill="FFFFFF" w:themeFill="background1"/>
          </w:tcPr>
          <w:p w14:paraId="1F4FEE5C" w14:textId="77777777" w:rsidR="00A42395" w:rsidRPr="00DE2C83" w:rsidRDefault="00A42395" w:rsidP="004008CE">
            <w:pPr>
              <w:pStyle w:val="SPIh1"/>
              <w:rPr>
                <w:sz w:val="22"/>
                <w:szCs w:val="22"/>
              </w:rPr>
            </w:pPr>
            <w:bookmarkStart w:id="46" w:name="_Toc161392704"/>
            <w:bookmarkStart w:id="47" w:name="_Toc192068575"/>
            <w:r w:rsidRPr="00DE2C83">
              <w:rPr>
                <w:sz w:val="22"/>
                <w:szCs w:val="22"/>
              </w:rPr>
              <w:t>Items Purchased</w:t>
            </w:r>
            <w:bookmarkEnd w:id="46"/>
            <w:bookmarkEnd w:id="47"/>
            <w:r w:rsidRPr="00DE2C83">
              <w:rPr>
                <w:sz w:val="22"/>
                <w:szCs w:val="22"/>
              </w:rPr>
              <w:t xml:space="preserve"> </w:t>
            </w:r>
          </w:p>
          <w:p w14:paraId="5877F525" w14:textId="77777777" w:rsidR="00A42395" w:rsidRPr="00DE2C83" w:rsidRDefault="00A42395" w:rsidP="004008CE">
            <w:pPr>
              <w:pStyle w:val="SPIh1"/>
              <w:rPr>
                <w:b w:val="0"/>
                <w:sz w:val="22"/>
                <w:szCs w:val="22"/>
              </w:rPr>
            </w:pPr>
            <w:bookmarkStart w:id="48" w:name="_Toc161392705"/>
            <w:bookmarkStart w:id="49" w:name="_Toc192068576"/>
            <w:r w:rsidRPr="00DE2C83">
              <w:rPr>
                <w:b w:val="0"/>
                <w:sz w:val="22"/>
                <w:szCs w:val="22"/>
              </w:rPr>
              <w:t>Mix of commodities and specified materials</w:t>
            </w:r>
            <w:bookmarkEnd w:id="48"/>
            <w:bookmarkEnd w:id="49"/>
          </w:p>
        </w:tc>
        <w:tc>
          <w:tcPr>
            <w:tcW w:w="1951" w:type="dxa"/>
            <w:tcBorders>
              <w:top w:val="nil"/>
              <w:left w:val="single" w:sz="4" w:space="0" w:color="auto"/>
              <w:bottom w:val="nil"/>
              <w:right w:val="nil"/>
            </w:tcBorders>
            <w:shd w:val="clear" w:color="auto" w:fill="FFFFFF" w:themeFill="background1"/>
          </w:tcPr>
          <w:p w14:paraId="0D046F5A" w14:textId="77777777" w:rsidR="00A42395" w:rsidRPr="00DE2C83" w:rsidRDefault="00A42395" w:rsidP="004008CE">
            <w:pPr>
              <w:pStyle w:val="SPIh1"/>
              <w:rPr>
                <w:sz w:val="22"/>
                <w:szCs w:val="22"/>
              </w:rPr>
            </w:pPr>
            <w:bookmarkStart w:id="50" w:name="_Toc161392706"/>
            <w:bookmarkStart w:id="51" w:name="_Toc192068577"/>
            <w:r w:rsidRPr="00DE2C83">
              <w:rPr>
                <w:sz w:val="22"/>
                <w:szCs w:val="22"/>
              </w:rPr>
              <w:t>Key Performance Criteria</w:t>
            </w:r>
            <w:bookmarkEnd w:id="50"/>
            <w:bookmarkEnd w:id="51"/>
            <w:r w:rsidRPr="00DE2C83">
              <w:rPr>
                <w:sz w:val="22"/>
                <w:szCs w:val="22"/>
              </w:rPr>
              <w:t xml:space="preserve"> </w:t>
            </w:r>
          </w:p>
          <w:p w14:paraId="7E307A2D" w14:textId="77777777" w:rsidR="00A42395" w:rsidRPr="00DE2C83" w:rsidRDefault="00A42395" w:rsidP="004008CE">
            <w:pPr>
              <w:pStyle w:val="SPIh1"/>
              <w:rPr>
                <w:sz w:val="22"/>
                <w:szCs w:val="22"/>
              </w:rPr>
            </w:pPr>
            <w:bookmarkStart w:id="52" w:name="_Toc161392707"/>
            <w:bookmarkStart w:id="53" w:name="_Toc192068578"/>
            <w:r>
              <w:rPr>
                <w:b w:val="0"/>
                <w:sz w:val="22"/>
                <w:szCs w:val="22"/>
              </w:rPr>
              <w:t>Long- term availability</w:t>
            </w:r>
            <w:bookmarkEnd w:id="52"/>
            <w:bookmarkEnd w:id="53"/>
            <w:r>
              <w:rPr>
                <w:b w:val="0"/>
                <w:sz w:val="22"/>
                <w:szCs w:val="22"/>
              </w:rPr>
              <w:t xml:space="preserve"> </w:t>
            </w:r>
          </w:p>
        </w:tc>
        <w:tc>
          <w:tcPr>
            <w:tcW w:w="2268" w:type="dxa"/>
            <w:tcBorders>
              <w:top w:val="nil"/>
              <w:left w:val="nil"/>
              <w:bottom w:val="nil"/>
              <w:right w:val="single" w:sz="4" w:space="0" w:color="auto"/>
            </w:tcBorders>
            <w:shd w:val="clear" w:color="auto" w:fill="FFFFFF" w:themeFill="background1"/>
          </w:tcPr>
          <w:p w14:paraId="24CC102D" w14:textId="77777777" w:rsidR="00A42395" w:rsidRPr="00DE2C83" w:rsidRDefault="00A42395" w:rsidP="004008CE">
            <w:pPr>
              <w:pStyle w:val="SPIh1"/>
              <w:rPr>
                <w:sz w:val="22"/>
                <w:szCs w:val="22"/>
              </w:rPr>
            </w:pPr>
            <w:bookmarkStart w:id="54" w:name="_Toc161392708"/>
            <w:bookmarkStart w:id="55" w:name="_Toc192068579"/>
            <w:r w:rsidRPr="00DE2C83">
              <w:rPr>
                <w:sz w:val="22"/>
                <w:szCs w:val="22"/>
              </w:rPr>
              <w:t>Items Purchased</w:t>
            </w:r>
            <w:bookmarkEnd w:id="54"/>
            <w:bookmarkEnd w:id="55"/>
            <w:r w:rsidRPr="00DE2C83">
              <w:rPr>
                <w:sz w:val="22"/>
                <w:szCs w:val="22"/>
              </w:rPr>
              <w:t xml:space="preserve"> </w:t>
            </w:r>
          </w:p>
          <w:p w14:paraId="439563B1" w14:textId="77777777" w:rsidR="00A42395" w:rsidRPr="00DE2C83" w:rsidRDefault="00A42395" w:rsidP="004008CE">
            <w:pPr>
              <w:pStyle w:val="SPIh1"/>
              <w:rPr>
                <w:sz w:val="22"/>
                <w:szCs w:val="22"/>
              </w:rPr>
            </w:pPr>
            <w:bookmarkStart w:id="56" w:name="_Toc161392709"/>
            <w:bookmarkStart w:id="57" w:name="_Toc192068580"/>
            <w:r>
              <w:rPr>
                <w:b w:val="0"/>
                <w:sz w:val="22"/>
                <w:szCs w:val="22"/>
              </w:rPr>
              <w:t>Scarce and/o high value materials</w:t>
            </w:r>
            <w:bookmarkEnd w:id="56"/>
            <w:bookmarkEnd w:id="57"/>
            <w:r>
              <w:rPr>
                <w:b w:val="0"/>
                <w:sz w:val="22"/>
                <w:szCs w:val="22"/>
              </w:rPr>
              <w:t xml:space="preserve"> </w:t>
            </w:r>
          </w:p>
        </w:tc>
      </w:tr>
      <w:tr w:rsidR="00A42395" w14:paraId="6289E910" w14:textId="77777777" w:rsidTr="004008CE">
        <w:trPr>
          <w:cnfStyle w:val="000000010000" w:firstRow="0" w:lastRow="0" w:firstColumn="0" w:lastColumn="0" w:oddVBand="0" w:evenVBand="0" w:oddHBand="0" w:evenHBand="1" w:firstRowFirstColumn="0" w:firstRowLastColumn="0" w:lastRowFirstColumn="0" w:lastRowLastColumn="0"/>
        </w:trPr>
        <w:tc>
          <w:tcPr>
            <w:tcW w:w="1402" w:type="dxa"/>
            <w:vMerge/>
            <w:tcBorders>
              <w:top w:val="nil"/>
              <w:left w:val="single" w:sz="4" w:space="0" w:color="auto"/>
              <w:bottom w:val="nil"/>
              <w:right w:val="single" w:sz="4" w:space="0" w:color="auto"/>
            </w:tcBorders>
            <w:shd w:val="clear" w:color="auto" w:fill="FFFFFF" w:themeFill="background1"/>
          </w:tcPr>
          <w:p w14:paraId="075DF920" w14:textId="77777777" w:rsidR="00A42395" w:rsidRPr="00DE2C83" w:rsidRDefault="00A42395" w:rsidP="004008CE">
            <w:pPr>
              <w:pStyle w:val="SPIh1"/>
              <w:rPr>
                <w:sz w:val="22"/>
                <w:szCs w:val="22"/>
              </w:rPr>
            </w:pPr>
          </w:p>
        </w:tc>
        <w:tc>
          <w:tcPr>
            <w:tcW w:w="1967" w:type="dxa"/>
            <w:tcBorders>
              <w:top w:val="nil"/>
              <w:left w:val="single" w:sz="4" w:space="0" w:color="auto"/>
              <w:bottom w:val="single" w:sz="4" w:space="0" w:color="auto"/>
              <w:right w:val="nil"/>
            </w:tcBorders>
            <w:shd w:val="clear" w:color="auto" w:fill="FFFFFF" w:themeFill="background1"/>
          </w:tcPr>
          <w:p w14:paraId="3B2AF85F" w14:textId="77777777" w:rsidR="00A42395" w:rsidRPr="00DE2C83" w:rsidRDefault="00A42395" w:rsidP="004008CE">
            <w:pPr>
              <w:pStyle w:val="SPIh1"/>
              <w:rPr>
                <w:sz w:val="22"/>
                <w:szCs w:val="22"/>
              </w:rPr>
            </w:pPr>
            <w:bookmarkStart w:id="58" w:name="_Toc161392710"/>
            <w:bookmarkStart w:id="59" w:name="_Toc192068581"/>
            <w:r w:rsidRPr="00DE2C83">
              <w:rPr>
                <w:sz w:val="22"/>
                <w:szCs w:val="22"/>
              </w:rPr>
              <w:t>Typical Sources</w:t>
            </w:r>
            <w:bookmarkEnd w:id="58"/>
            <w:bookmarkEnd w:id="59"/>
          </w:p>
          <w:p w14:paraId="7A8733BE" w14:textId="77777777" w:rsidR="00A42395" w:rsidRPr="00DE2C83" w:rsidRDefault="00A42395" w:rsidP="004008CE">
            <w:pPr>
              <w:pStyle w:val="SPIh1"/>
              <w:rPr>
                <w:sz w:val="22"/>
                <w:szCs w:val="22"/>
              </w:rPr>
            </w:pPr>
            <w:bookmarkStart w:id="60" w:name="_Toc161392711"/>
            <w:bookmarkStart w:id="61" w:name="_Toc192068582"/>
            <w:r w:rsidRPr="00DE2C83">
              <w:rPr>
                <w:b w:val="0"/>
                <w:sz w:val="22"/>
                <w:szCs w:val="22"/>
              </w:rPr>
              <w:t>Multiple suppliers, chiefly local</w:t>
            </w:r>
            <w:bookmarkEnd w:id="60"/>
            <w:bookmarkEnd w:id="61"/>
          </w:p>
        </w:tc>
        <w:tc>
          <w:tcPr>
            <w:tcW w:w="1876" w:type="dxa"/>
            <w:tcBorders>
              <w:top w:val="nil"/>
              <w:left w:val="nil"/>
              <w:bottom w:val="single" w:sz="4" w:space="0" w:color="auto"/>
              <w:right w:val="single" w:sz="4" w:space="0" w:color="auto"/>
            </w:tcBorders>
            <w:shd w:val="clear" w:color="auto" w:fill="FFFFFF" w:themeFill="background1"/>
          </w:tcPr>
          <w:p w14:paraId="2FD8FB0F" w14:textId="77777777" w:rsidR="00A42395" w:rsidRPr="00DE2C83" w:rsidRDefault="00A42395" w:rsidP="004008CE">
            <w:pPr>
              <w:pStyle w:val="SPIh1"/>
              <w:rPr>
                <w:sz w:val="22"/>
                <w:szCs w:val="22"/>
              </w:rPr>
            </w:pPr>
            <w:bookmarkStart w:id="62" w:name="_Toc161392712"/>
            <w:bookmarkStart w:id="63" w:name="_Toc192068583"/>
            <w:r w:rsidRPr="00DE2C83">
              <w:rPr>
                <w:sz w:val="22"/>
                <w:szCs w:val="22"/>
              </w:rPr>
              <w:t>Supply</w:t>
            </w:r>
            <w:bookmarkEnd w:id="62"/>
            <w:bookmarkEnd w:id="63"/>
          </w:p>
          <w:p w14:paraId="32242BD1" w14:textId="77777777" w:rsidR="00A42395" w:rsidRPr="00DE2C83" w:rsidRDefault="00A42395" w:rsidP="004008CE">
            <w:pPr>
              <w:pStyle w:val="SPIh1"/>
              <w:rPr>
                <w:b w:val="0"/>
                <w:sz w:val="22"/>
                <w:szCs w:val="22"/>
              </w:rPr>
            </w:pPr>
            <w:bookmarkStart w:id="64" w:name="_Toc161392713"/>
            <w:bookmarkStart w:id="65" w:name="_Toc192068584"/>
            <w:r w:rsidRPr="00DE2C83">
              <w:rPr>
                <w:b w:val="0"/>
                <w:sz w:val="22"/>
                <w:szCs w:val="22"/>
              </w:rPr>
              <w:t>Abundant</w:t>
            </w:r>
            <w:bookmarkEnd w:id="64"/>
            <w:bookmarkEnd w:id="65"/>
            <w:r w:rsidRPr="00DE2C83">
              <w:rPr>
                <w:b w:val="0"/>
                <w:sz w:val="22"/>
                <w:szCs w:val="22"/>
              </w:rPr>
              <w:t xml:space="preserve"> </w:t>
            </w:r>
          </w:p>
        </w:tc>
        <w:tc>
          <w:tcPr>
            <w:tcW w:w="1951" w:type="dxa"/>
            <w:tcBorders>
              <w:top w:val="nil"/>
              <w:left w:val="single" w:sz="4" w:space="0" w:color="auto"/>
              <w:bottom w:val="single" w:sz="4" w:space="0" w:color="auto"/>
              <w:right w:val="nil"/>
            </w:tcBorders>
            <w:shd w:val="clear" w:color="auto" w:fill="FFFFFF" w:themeFill="background1"/>
          </w:tcPr>
          <w:p w14:paraId="30B1C1B3" w14:textId="77777777" w:rsidR="00A42395" w:rsidRPr="00DE2C83" w:rsidRDefault="00A42395" w:rsidP="004008CE">
            <w:pPr>
              <w:pStyle w:val="SPIh1"/>
              <w:rPr>
                <w:sz w:val="22"/>
                <w:szCs w:val="22"/>
              </w:rPr>
            </w:pPr>
            <w:bookmarkStart w:id="66" w:name="_Toc161392714"/>
            <w:bookmarkStart w:id="67" w:name="_Toc192068585"/>
            <w:r w:rsidRPr="00DE2C83">
              <w:rPr>
                <w:sz w:val="22"/>
                <w:szCs w:val="22"/>
              </w:rPr>
              <w:t>Typical Sources</w:t>
            </w:r>
            <w:bookmarkEnd w:id="66"/>
            <w:bookmarkEnd w:id="67"/>
          </w:p>
          <w:p w14:paraId="2E60C286" w14:textId="77777777" w:rsidR="00A42395" w:rsidRPr="00DE2C83" w:rsidRDefault="00A42395" w:rsidP="004008CE">
            <w:pPr>
              <w:pStyle w:val="SPIh1"/>
              <w:rPr>
                <w:sz w:val="22"/>
                <w:szCs w:val="22"/>
              </w:rPr>
            </w:pPr>
            <w:bookmarkStart w:id="68" w:name="_Toc161392715"/>
            <w:bookmarkStart w:id="69" w:name="_Toc192068586"/>
            <w:r>
              <w:rPr>
                <w:b w:val="0"/>
                <w:sz w:val="22"/>
                <w:szCs w:val="22"/>
              </w:rPr>
              <w:t>Established global suppliers</w:t>
            </w:r>
            <w:bookmarkEnd w:id="68"/>
            <w:bookmarkEnd w:id="69"/>
          </w:p>
        </w:tc>
        <w:tc>
          <w:tcPr>
            <w:tcW w:w="2268" w:type="dxa"/>
            <w:tcBorders>
              <w:top w:val="nil"/>
              <w:left w:val="nil"/>
              <w:bottom w:val="single" w:sz="4" w:space="0" w:color="auto"/>
              <w:right w:val="single" w:sz="4" w:space="0" w:color="auto"/>
            </w:tcBorders>
            <w:shd w:val="clear" w:color="auto" w:fill="FFFFFF" w:themeFill="background1"/>
          </w:tcPr>
          <w:p w14:paraId="511367FE" w14:textId="77777777" w:rsidR="00A42395" w:rsidRPr="00DE2C83" w:rsidRDefault="00A42395" w:rsidP="004008CE">
            <w:pPr>
              <w:pStyle w:val="SPIh1"/>
              <w:rPr>
                <w:sz w:val="22"/>
                <w:szCs w:val="22"/>
              </w:rPr>
            </w:pPr>
            <w:bookmarkStart w:id="70" w:name="_Toc161392716"/>
            <w:bookmarkStart w:id="71" w:name="_Toc192068587"/>
            <w:r w:rsidRPr="00DE2C83">
              <w:rPr>
                <w:sz w:val="22"/>
                <w:szCs w:val="22"/>
              </w:rPr>
              <w:t>Supply</w:t>
            </w:r>
            <w:bookmarkEnd w:id="70"/>
            <w:bookmarkEnd w:id="71"/>
          </w:p>
          <w:p w14:paraId="708968E4" w14:textId="77777777" w:rsidR="00A42395" w:rsidRPr="00DE2C83" w:rsidRDefault="00A42395" w:rsidP="004008CE">
            <w:pPr>
              <w:pStyle w:val="SPIh1"/>
              <w:rPr>
                <w:sz w:val="22"/>
                <w:szCs w:val="22"/>
              </w:rPr>
            </w:pPr>
            <w:bookmarkStart w:id="72" w:name="_Toc161392717"/>
            <w:bookmarkStart w:id="73" w:name="_Toc192068588"/>
            <w:r>
              <w:rPr>
                <w:b w:val="0"/>
                <w:sz w:val="22"/>
                <w:szCs w:val="22"/>
              </w:rPr>
              <w:t>Natural scarcity</w:t>
            </w:r>
            <w:bookmarkEnd w:id="72"/>
            <w:bookmarkEnd w:id="73"/>
            <w:r>
              <w:rPr>
                <w:b w:val="0"/>
                <w:sz w:val="22"/>
                <w:szCs w:val="22"/>
              </w:rPr>
              <w:t xml:space="preserve"> </w:t>
            </w:r>
          </w:p>
        </w:tc>
      </w:tr>
      <w:tr w:rsidR="00A42395" w14:paraId="27B2EC41" w14:textId="77777777" w:rsidTr="004008CE">
        <w:tc>
          <w:tcPr>
            <w:tcW w:w="1402" w:type="dxa"/>
            <w:vMerge/>
            <w:tcBorders>
              <w:top w:val="nil"/>
              <w:left w:val="single" w:sz="4" w:space="0" w:color="auto"/>
              <w:bottom w:val="nil"/>
              <w:right w:val="single" w:sz="4" w:space="0" w:color="auto"/>
            </w:tcBorders>
            <w:shd w:val="clear" w:color="auto" w:fill="FFFFFF" w:themeFill="background1"/>
          </w:tcPr>
          <w:p w14:paraId="5FBEFCED" w14:textId="77777777" w:rsidR="00A42395" w:rsidRPr="00DE2C83" w:rsidRDefault="00A42395" w:rsidP="004008CE">
            <w:pPr>
              <w:pStyle w:val="SPIh1"/>
              <w:rPr>
                <w:sz w:val="22"/>
                <w:szCs w:val="22"/>
              </w:rPr>
            </w:pPr>
          </w:p>
        </w:tc>
        <w:tc>
          <w:tcPr>
            <w:tcW w:w="1967" w:type="dxa"/>
            <w:tcBorders>
              <w:top w:val="single" w:sz="4" w:space="0" w:color="auto"/>
              <w:left w:val="single" w:sz="4" w:space="0" w:color="auto"/>
              <w:bottom w:val="nil"/>
              <w:right w:val="nil"/>
            </w:tcBorders>
            <w:shd w:val="clear" w:color="auto" w:fill="FFFFFF" w:themeFill="background1"/>
          </w:tcPr>
          <w:p w14:paraId="3CFA0270" w14:textId="77777777" w:rsidR="00A42395" w:rsidRPr="00DE2C83" w:rsidRDefault="00A42395" w:rsidP="004008CE">
            <w:pPr>
              <w:pStyle w:val="SPIh1"/>
              <w:rPr>
                <w:sz w:val="22"/>
                <w:szCs w:val="22"/>
              </w:rPr>
            </w:pPr>
            <w:bookmarkStart w:id="74" w:name="_Toc161392718"/>
            <w:bookmarkStart w:id="75" w:name="_Toc192068589"/>
            <w:r w:rsidRPr="00DE2C83">
              <w:rPr>
                <w:sz w:val="22"/>
                <w:szCs w:val="22"/>
              </w:rPr>
              <w:t xml:space="preserve">Procurement </w:t>
            </w:r>
            <w:r w:rsidRPr="00DE2C83">
              <w:rPr>
                <w:sz w:val="22"/>
                <w:szCs w:val="22"/>
              </w:rPr>
              <w:lastRenderedPageBreak/>
              <w:t>Focus</w:t>
            </w:r>
            <w:bookmarkEnd w:id="74"/>
            <w:bookmarkEnd w:id="75"/>
            <w:r w:rsidRPr="00DE2C83">
              <w:rPr>
                <w:sz w:val="22"/>
                <w:szCs w:val="22"/>
              </w:rPr>
              <w:t xml:space="preserve"> </w:t>
            </w:r>
          </w:p>
          <w:p w14:paraId="5E3C6391" w14:textId="77777777" w:rsidR="00A42395" w:rsidRPr="00DE2C83" w:rsidRDefault="00A42395" w:rsidP="004008CE">
            <w:pPr>
              <w:pStyle w:val="SPIh1"/>
              <w:rPr>
                <w:sz w:val="22"/>
                <w:szCs w:val="22"/>
              </w:rPr>
            </w:pPr>
            <w:bookmarkStart w:id="76" w:name="_Toc161392719"/>
            <w:bookmarkStart w:id="77" w:name="_Toc192068590"/>
            <w:r>
              <w:rPr>
                <w:b w:val="0"/>
                <w:sz w:val="22"/>
                <w:szCs w:val="22"/>
              </w:rPr>
              <w:t>Non critical items</w:t>
            </w:r>
            <w:bookmarkEnd w:id="76"/>
            <w:bookmarkEnd w:id="77"/>
          </w:p>
        </w:tc>
        <w:tc>
          <w:tcPr>
            <w:tcW w:w="1876" w:type="dxa"/>
            <w:tcBorders>
              <w:top w:val="single" w:sz="4" w:space="0" w:color="auto"/>
              <w:left w:val="nil"/>
              <w:bottom w:val="nil"/>
              <w:right w:val="single" w:sz="4" w:space="0" w:color="auto"/>
            </w:tcBorders>
            <w:shd w:val="clear" w:color="auto" w:fill="FFFFFF" w:themeFill="background1"/>
          </w:tcPr>
          <w:p w14:paraId="4DC4AC8F" w14:textId="77777777" w:rsidR="00A42395" w:rsidRPr="00DE2C83" w:rsidRDefault="00A42395" w:rsidP="004008CE">
            <w:pPr>
              <w:pStyle w:val="SPIh1"/>
              <w:rPr>
                <w:sz w:val="22"/>
                <w:szCs w:val="22"/>
              </w:rPr>
            </w:pPr>
            <w:bookmarkStart w:id="78" w:name="_Toc161392720"/>
            <w:bookmarkStart w:id="79" w:name="_Toc192068591"/>
            <w:r w:rsidRPr="00DE2C83">
              <w:rPr>
                <w:sz w:val="22"/>
                <w:szCs w:val="22"/>
              </w:rPr>
              <w:lastRenderedPageBreak/>
              <w:t>Time horizon</w:t>
            </w:r>
            <w:bookmarkEnd w:id="78"/>
            <w:bookmarkEnd w:id="79"/>
          </w:p>
          <w:p w14:paraId="0D1CBF98" w14:textId="77777777" w:rsidR="00A42395" w:rsidRPr="00DE2C83" w:rsidRDefault="00A42395" w:rsidP="004008CE">
            <w:pPr>
              <w:pStyle w:val="SPIh1"/>
              <w:rPr>
                <w:sz w:val="22"/>
                <w:szCs w:val="22"/>
              </w:rPr>
            </w:pPr>
            <w:bookmarkStart w:id="80" w:name="_Toc161392721"/>
            <w:bookmarkStart w:id="81" w:name="_Toc192068592"/>
            <w:r>
              <w:rPr>
                <w:b w:val="0"/>
                <w:sz w:val="22"/>
                <w:szCs w:val="22"/>
              </w:rPr>
              <w:lastRenderedPageBreak/>
              <w:t>Limited, normally 12 months or less</w:t>
            </w:r>
            <w:bookmarkEnd w:id="80"/>
            <w:bookmarkEnd w:id="81"/>
          </w:p>
        </w:tc>
        <w:tc>
          <w:tcPr>
            <w:tcW w:w="1951" w:type="dxa"/>
            <w:tcBorders>
              <w:top w:val="single" w:sz="4" w:space="0" w:color="auto"/>
              <w:left w:val="single" w:sz="4" w:space="0" w:color="auto"/>
              <w:bottom w:val="nil"/>
              <w:right w:val="nil"/>
            </w:tcBorders>
            <w:shd w:val="clear" w:color="auto" w:fill="FFFFFF" w:themeFill="background1"/>
          </w:tcPr>
          <w:p w14:paraId="22EEF54D" w14:textId="77777777" w:rsidR="00A42395" w:rsidRPr="00DE2C83" w:rsidRDefault="00A42395" w:rsidP="004008CE">
            <w:pPr>
              <w:pStyle w:val="SPIh1"/>
              <w:rPr>
                <w:sz w:val="22"/>
                <w:szCs w:val="22"/>
              </w:rPr>
            </w:pPr>
            <w:bookmarkStart w:id="82" w:name="_Toc161392722"/>
            <w:bookmarkStart w:id="83" w:name="_Toc192068593"/>
            <w:r w:rsidRPr="00DE2C83">
              <w:rPr>
                <w:sz w:val="22"/>
                <w:szCs w:val="22"/>
              </w:rPr>
              <w:lastRenderedPageBreak/>
              <w:t xml:space="preserve">Procurement </w:t>
            </w:r>
            <w:r w:rsidRPr="00DE2C83">
              <w:rPr>
                <w:sz w:val="22"/>
                <w:szCs w:val="22"/>
              </w:rPr>
              <w:lastRenderedPageBreak/>
              <w:t>Focus</w:t>
            </w:r>
            <w:bookmarkEnd w:id="82"/>
            <w:bookmarkEnd w:id="83"/>
            <w:r w:rsidRPr="00DE2C83">
              <w:rPr>
                <w:sz w:val="22"/>
                <w:szCs w:val="22"/>
              </w:rPr>
              <w:t xml:space="preserve"> </w:t>
            </w:r>
          </w:p>
          <w:p w14:paraId="44453E99" w14:textId="77777777" w:rsidR="00A42395" w:rsidRPr="00DE2C83" w:rsidRDefault="00A42395" w:rsidP="004008CE">
            <w:pPr>
              <w:pStyle w:val="SPIh1"/>
              <w:rPr>
                <w:sz w:val="22"/>
                <w:szCs w:val="22"/>
              </w:rPr>
            </w:pPr>
            <w:bookmarkStart w:id="84" w:name="_Toc161392723"/>
            <w:bookmarkStart w:id="85" w:name="_Toc192068594"/>
            <w:r>
              <w:rPr>
                <w:b w:val="0"/>
                <w:sz w:val="22"/>
                <w:szCs w:val="22"/>
              </w:rPr>
              <w:t xml:space="preserve">Bottleneck </w:t>
            </w:r>
            <w:r w:rsidRPr="00DE2C83">
              <w:rPr>
                <w:b w:val="0"/>
                <w:sz w:val="22"/>
                <w:szCs w:val="22"/>
              </w:rPr>
              <w:t>items</w:t>
            </w:r>
            <w:bookmarkEnd w:id="84"/>
            <w:bookmarkEnd w:id="85"/>
            <w:r w:rsidRPr="00DE2C83">
              <w:rPr>
                <w:b w:val="0"/>
                <w:sz w:val="22"/>
                <w:szCs w:val="22"/>
              </w:rPr>
              <w:t xml:space="preserve"> </w:t>
            </w:r>
          </w:p>
        </w:tc>
        <w:tc>
          <w:tcPr>
            <w:tcW w:w="2268" w:type="dxa"/>
            <w:tcBorders>
              <w:top w:val="single" w:sz="4" w:space="0" w:color="auto"/>
              <w:left w:val="nil"/>
              <w:bottom w:val="nil"/>
              <w:right w:val="single" w:sz="4" w:space="0" w:color="auto"/>
            </w:tcBorders>
            <w:shd w:val="clear" w:color="auto" w:fill="FFFFFF" w:themeFill="background1"/>
          </w:tcPr>
          <w:p w14:paraId="2F7F5331" w14:textId="77777777" w:rsidR="00A42395" w:rsidRPr="00DE2C83" w:rsidRDefault="00A42395" w:rsidP="004008CE">
            <w:pPr>
              <w:pStyle w:val="SPIh1"/>
              <w:rPr>
                <w:sz w:val="22"/>
                <w:szCs w:val="22"/>
              </w:rPr>
            </w:pPr>
            <w:bookmarkStart w:id="86" w:name="_Toc161392724"/>
            <w:bookmarkStart w:id="87" w:name="_Toc192068595"/>
            <w:r w:rsidRPr="00DE2C83">
              <w:rPr>
                <w:sz w:val="22"/>
                <w:szCs w:val="22"/>
              </w:rPr>
              <w:lastRenderedPageBreak/>
              <w:t>Time horizon</w:t>
            </w:r>
            <w:bookmarkEnd w:id="86"/>
            <w:bookmarkEnd w:id="87"/>
          </w:p>
          <w:p w14:paraId="42A74FF3" w14:textId="77777777" w:rsidR="00A42395" w:rsidRPr="00DE2C83" w:rsidRDefault="00A42395" w:rsidP="004008CE">
            <w:pPr>
              <w:pStyle w:val="SPIh1"/>
              <w:rPr>
                <w:sz w:val="22"/>
                <w:szCs w:val="22"/>
              </w:rPr>
            </w:pPr>
            <w:bookmarkStart w:id="88" w:name="_Toc161392725"/>
            <w:bookmarkStart w:id="89" w:name="_Toc192068596"/>
            <w:r>
              <w:rPr>
                <w:b w:val="0"/>
                <w:sz w:val="22"/>
                <w:szCs w:val="22"/>
              </w:rPr>
              <w:lastRenderedPageBreak/>
              <w:t>Variable, depending on availability vs short term flexibility trade offs</w:t>
            </w:r>
            <w:bookmarkEnd w:id="88"/>
            <w:bookmarkEnd w:id="89"/>
            <w:r>
              <w:rPr>
                <w:b w:val="0"/>
                <w:sz w:val="22"/>
                <w:szCs w:val="22"/>
              </w:rPr>
              <w:t xml:space="preserve"> </w:t>
            </w:r>
          </w:p>
        </w:tc>
      </w:tr>
      <w:tr w:rsidR="00A42395" w14:paraId="7D56B63F" w14:textId="77777777" w:rsidTr="004008CE">
        <w:trPr>
          <w:cnfStyle w:val="000000010000" w:firstRow="0" w:lastRow="0" w:firstColumn="0" w:lastColumn="0" w:oddVBand="0" w:evenVBand="0" w:oddHBand="0" w:evenHBand="1" w:firstRowFirstColumn="0" w:firstRowLastColumn="0" w:lastRowFirstColumn="0" w:lastRowLastColumn="0"/>
        </w:trPr>
        <w:tc>
          <w:tcPr>
            <w:tcW w:w="1402" w:type="dxa"/>
            <w:vMerge/>
            <w:tcBorders>
              <w:top w:val="nil"/>
              <w:left w:val="single" w:sz="4" w:space="0" w:color="auto"/>
              <w:bottom w:val="nil"/>
              <w:right w:val="single" w:sz="4" w:space="0" w:color="auto"/>
            </w:tcBorders>
            <w:shd w:val="clear" w:color="auto" w:fill="FFFFFF" w:themeFill="background1"/>
          </w:tcPr>
          <w:p w14:paraId="161E3E53" w14:textId="77777777" w:rsidR="00A42395" w:rsidRPr="00DE2C83" w:rsidRDefault="00A42395" w:rsidP="004008CE">
            <w:pPr>
              <w:pStyle w:val="SPIh1"/>
              <w:rPr>
                <w:sz w:val="22"/>
                <w:szCs w:val="22"/>
              </w:rPr>
            </w:pPr>
          </w:p>
        </w:tc>
        <w:tc>
          <w:tcPr>
            <w:tcW w:w="1967" w:type="dxa"/>
            <w:tcBorders>
              <w:top w:val="nil"/>
              <w:left w:val="single" w:sz="4" w:space="0" w:color="auto"/>
              <w:bottom w:val="nil"/>
              <w:right w:val="nil"/>
            </w:tcBorders>
            <w:shd w:val="clear" w:color="auto" w:fill="FFFFFF" w:themeFill="background1"/>
          </w:tcPr>
          <w:p w14:paraId="2149BF49" w14:textId="77777777" w:rsidR="00A42395" w:rsidRPr="00DE2C83" w:rsidRDefault="00A42395" w:rsidP="004008CE">
            <w:pPr>
              <w:pStyle w:val="SPIh1"/>
              <w:rPr>
                <w:sz w:val="22"/>
                <w:szCs w:val="22"/>
              </w:rPr>
            </w:pPr>
            <w:bookmarkStart w:id="90" w:name="_Toc161392726"/>
            <w:bookmarkStart w:id="91" w:name="_Toc192068597"/>
            <w:r w:rsidRPr="00DE2C83">
              <w:rPr>
                <w:sz w:val="22"/>
                <w:szCs w:val="22"/>
              </w:rPr>
              <w:t>Key Performance Criteria</w:t>
            </w:r>
            <w:bookmarkEnd w:id="90"/>
            <w:bookmarkEnd w:id="91"/>
            <w:r w:rsidRPr="00DE2C83">
              <w:rPr>
                <w:sz w:val="22"/>
                <w:szCs w:val="22"/>
              </w:rPr>
              <w:t xml:space="preserve"> </w:t>
            </w:r>
          </w:p>
          <w:p w14:paraId="253C11C9" w14:textId="77777777" w:rsidR="00A42395" w:rsidRPr="00DE2C83" w:rsidRDefault="00A42395" w:rsidP="004008CE">
            <w:pPr>
              <w:pStyle w:val="SPIh1"/>
              <w:rPr>
                <w:sz w:val="22"/>
                <w:szCs w:val="22"/>
              </w:rPr>
            </w:pPr>
            <w:bookmarkStart w:id="92" w:name="_Toc161392727"/>
            <w:bookmarkStart w:id="93" w:name="_Toc192068598"/>
            <w:r>
              <w:rPr>
                <w:b w:val="0"/>
                <w:sz w:val="22"/>
                <w:szCs w:val="22"/>
              </w:rPr>
              <w:t>Functional efficiency</w:t>
            </w:r>
            <w:bookmarkEnd w:id="92"/>
            <w:bookmarkEnd w:id="93"/>
            <w:r>
              <w:rPr>
                <w:b w:val="0"/>
                <w:sz w:val="22"/>
                <w:szCs w:val="22"/>
              </w:rPr>
              <w:t xml:space="preserve"> </w:t>
            </w:r>
            <w:r w:rsidRPr="00DE2C83">
              <w:rPr>
                <w:b w:val="0"/>
                <w:sz w:val="22"/>
                <w:szCs w:val="22"/>
              </w:rPr>
              <w:t xml:space="preserve"> </w:t>
            </w:r>
          </w:p>
        </w:tc>
        <w:tc>
          <w:tcPr>
            <w:tcW w:w="1876" w:type="dxa"/>
            <w:tcBorders>
              <w:top w:val="nil"/>
              <w:left w:val="nil"/>
              <w:bottom w:val="nil"/>
              <w:right w:val="single" w:sz="4" w:space="0" w:color="auto"/>
            </w:tcBorders>
            <w:shd w:val="clear" w:color="auto" w:fill="FFFFFF" w:themeFill="background1"/>
          </w:tcPr>
          <w:p w14:paraId="0C8323B0" w14:textId="77777777" w:rsidR="00A42395" w:rsidRPr="00DE2C83" w:rsidRDefault="00A42395" w:rsidP="004008CE">
            <w:pPr>
              <w:pStyle w:val="SPIh1"/>
              <w:rPr>
                <w:sz w:val="22"/>
                <w:szCs w:val="22"/>
              </w:rPr>
            </w:pPr>
            <w:bookmarkStart w:id="94" w:name="_Toc161392728"/>
            <w:bookmarkStart w:id="95" w:name="_Toc192068599"/>
            <w:r w:rsidRPr="00DE2C83">
              <w:rPr>
                <w:sz w:val="22"/>
                <w:szCs w:val="22"/>
              </w:rPr>
              <w:t>Items Purchased</w:t>
            </w:r>
            <w:bookmarkEnd w:id="94"/>
            <w:bookmarkEnd w:id="95"/>
            <w:r w:rsidRPr="00DE2C83">
              <w:rPr>
                <w:sz w:val="22"/>
                <w:szCs w:val="22"/>
              </w:rPr>
              <w:t xml:space="preserve"> </w:t>
            </w:r>
          </w:p>
          <w:p w14:paraId="1DFCDE59" w14:textId="77777777" w:rsidR="00A42395" w:rsidRPr="00DE2C83" w:rsidRDefault="00A42395" w:rsidP="004008CE">
            <w:pPr>
              <w:pStyle w:val="SPIh1"/>
              <w:rPr>
                <w:sz w:val="22"/>
                <w:szCs w:val="22"/>
              </w:rPr>
            </w:pPr>
            <w:bookmarkStart w:id="96" w:name="_Toc161392729"/>
            <w:bookmarkStart w:id="97" w:name="_Toc192068600"/>
            <w:r>
              <w:rPr>
                <w:b w:val="0"/>
                <w:sz w:val="22"/>
                <w:szCs w:val="22"/>
              </w:rPr>
              <w:t>C</w:t>
            </w:r>
            <w:r w:rsidRPr="00DE2C83">
              <w:rPr>
                <w:b w:val="0"/>
                <w:sz w:val="22"/>
                <w:szCs w:val="22"/>
              </w:rPr>
              <w:t>ommodities</w:t>
            </w:r>
            <w:r>
              <w:rPr>
                <w:b w:val="0"/>
                <w:sz w:val="22"/>
                <w:szCs w:val="22"/>
              </w:rPr>
              <w:t xml:space="preserve">, some </w:t>
            </w:r>
            <w:r w:rsidRPr="00DE2C83">
              <w:rPr>
                <w:b w:val="0"/>
                <w:sz w:val="22"/>
                <w:szCs w:val="22"/>
              </w:rPr>
              <w:t>specified materials</w:t>
            </w:r>
            <w:bookmarkEnd w:id="96"/>
            <w:bookmarkEnd w:id="97"/>
          </w:p>
        </w:tc>
        <w:tc>
          <w:tcPr>
            <w:tcW w:w="1951" w:type="dxa"/>
            <w:tcBorders>
              <w:top w:val="nil"/>
              <w:left w:val="single" w:sz="4" w:space="0" w:color="auto"/>
              <w:bottom w:val="nil"/>
              <w:right w:val="nil"/>
            </w:tcBorders>
            <w:shd w:val="clear" w:color="auto" w:fill="FFFFFF" w:themeFill="background1"/>
          </w:tcPr>
          <w:p w14:paraId="08EAB3C8" w14:textId="77777777" w:rsidR="00A42395" w:rsidRPr="00DE2C83" w:rsidRDefault="00A42395" w:rsidP="004008CE">
            <w:pPr>
              <w:pStyle w:val="SPIh1"/>
              <w:rPr>
                <w:sz w:val="22"/>
                <w:szCs w:val="22"/>
              </w:rPr>
            </w:pPr>
            <w:bookmarkStart w:id="98" w:name="_Toc161392730"/>
            <w:bookmarkStart w:id="99" w:name="_Toc192068601"/>
            <w:r w:rsidRPr="00DE2C83">
              <w:rPr>
                <w:sz w:val="22"/>
                <w:szCs w:val="22"/>
              </w:rPr>
              <w:t>Key Performance Criteria</w:t>
            </w:r>
            <w:bookmarkEnd w:id="98"/>
            <w:bookmarkEnd w:id="99"/>
            <w:r w:rsidRPr="00DE2C83">
              <w:rPr>
                <w:sz w:val="22"/>
                <w:szCs w:val="22"/>
              </w:rPr>
              <w:t xml:space="preserve"> </w:t>
            </w:r>
          </w:p>
          <w:p w14:paraId="2EFFC305" w14:textId="77777777" w:rsidR="00A42395" w:rsidRPr="00DE2C83" w:rsidRDefault="00A42395" w:rsidP="004008CE">
            <w:pPr>
              <w:pStyle w:val="SPIh1"/>
              <w:rPr>
                <w:sz w:val="22"/>
                <w:szCs w:val="22"/>
              </w:rPr>
            </w:pPr>
            <w:bookmarkStart w:id="100" w:name="_Toc161392731"/>
            <w:bookmarkStart w:id="101" w:name="_Toc192068602"/>
            <w:r>
              <w:rPr>
                <w:b w:val="0"/>
                <w:sz w:val="22"/>
                <w:szCs w:val="22"/>
              </w:rPr>
              <w:t>Cost</w:t>
            </w:r>
            <w:r w:rsidRPr="00DE2C83">
              <w:rPr>
                <w:b w:val="0"/>
                <w:sz w:val="22"/>
                <w:szCs w:val="22"/>
              </w:rPr>
              <w:t xml:space="preserve"> management </w:t>
            </w:r>
            <w:r>
              <w:rPr>
                <w:b w:val="0"/>
                <w:sz w:val="22"/>
                <w:szCs w:val="22"/>
              </w:rPr>
              <w:t>&amp; reliable short-term sourcing</w:t>
            </w:r>
            <w:bookmarkEnd w:id="100"/>
            <w:bookmarkEnd w:id="101"/>
            <w:r>
              <w:rPr>
                <w:b w:val="0"/>
                <w:sz w:val="22"/>
                <w:szCs w:val="22"/>
              </w:rPr>
              <w:t xml:space="preserve"> </w:t>
            </w:r>
          </w:p>
        </w:tc>
        <w:tc>
          <w:tcPr>
            <w:tcW w:w="2268" w:type="dxa"/>
            <w:tcBorders>
              <w:top w:val="nil"/>
              <w:left w:val="nil"/>
              <w:bottom w:val="nil"/>
              <w:right w:val="single" w:sz="4" w:space="0" w:color="auto"/>
            </w:tcBorders>
            <w:shd w:val="clear" w:color="auto" w:fill="FFFFFF" w:themeFill="background1"/>
          </w:tcPr>
          <w:p w14:paraId="24E9559C" w14:textId="77777777" w:rsidR="00A42395" w:rsidRPr="00DE2C83" w:rsidRDefault="00A42395" w:rsidP="004008CE">
            <w:pPr>
              <w:pStyle w:val="SPIh1"/>
              <w:rPr>
                <w:sz w:val="22"/>
                <w:szCs w:val="22"/>
              </w:rPr>
            </w:pPr>
            <w:bookmarkStart w:id="102" w:name="_Toc161392732"/>
            <w:bookmarkStart w:id="103" w:name="_Toc192068603"/>
            <w:r w:rsidRPr="00DE2C83">
              <w:rPr>
                <w:sz w:val="22"/>
                <w:szCs w:val="22"/>
              </w:rPr>
              <w:t>Items Purchased</w:t>
            </w:r>
            <w:bookmarkEnd w:id="102"/>
            <w:bookmarkEnd w:id="103"/>
            <w:r w:rsidRPr="00DE2C83">
              <w:rPr>
                <w:sz w:val="22"/>
                <w:szCs w:val="22"/>
              </w:rPr>
              <w:t xml:space="preserve"> </w:t>
            </w:r>
          </w:p>
          <w:p w14:paraId="2685FD64" w14:textId="77777777" w:rsidR="00A42395" w:rsidRPr="00DE2C83" w:rsidRDefault="00A42395" w:rsidP="004008CE">
            <w:pPr>
              <w:pStyle w:val="SPIh1"/>
              <w:rPr>
                <w:sz w:val="22"/>
                <w:szCs w:val="22"/>
              </w:rPr>
            </w:pPr>
            <w:bookmarkStart w:id="104" w:name="_Toc161392733"/>
            <w:bookmarkStart w:id="105" w:name="_Toc192068604"/>
            <w:r>
              <w:rPr>
                <w:b w:val="0"/>
                <w:sz w:val="22"/>
                <w:szCs w:val="22"/>
              </w:rPr>
              <w:t>Mainly</w:t>
            </w:r>
            <w:r w:rsidRPr="00DE2C83">
              <w:rPr>
                <w:b w:val="0"/>
                <w:sz w:val="22"/>
                <w:szCs w:val="22"/>
              </w:rPr>
              <w:t xml:space="preserve"> specified materials</w:t>
            </w:r>
            <w:bookmarkEnd w:id="104"/>
            <w:bookmarkEnd w:id="105"/>
          </w:p>
        </w:tc>
      </w:tr>
      <w:tr w:rsidR="00A42395" w14:paraId="47E03C12" w14:textId="77777777" w:rsidTr="004008CE">
        <w:tc>
          <w:tcPr>
            <w:tcW w:w="1402" w:type="dxa"/>
            <w:tcBorders>
              <w:top w:val="nil"/>
              <w:left w:val="single" w:sz="4" w:space="0" w:color="auto"/>
              <w:bottom w:val="single" w:sz="4" w:space="0" w:color="auto"/>
              <w:right w:val="single" w:sz="4" w:space="0" w:color="auto"/>
            </w:tcBorders>
            <w:shd w:val="clear" w:color="auto" w:fill="FFFFFF" w:themeFill="background1"/>
          </w:tcPr>
          <w:p w14:paraId="029A95B0" w14:textId="77777777" w:rsidR="00A42395" w:rsidRDefault="00A42395" w:rsidP="004008CE">
            <w:pPr>
              <w:pStyle w:val="SPIh1"/>
              <w:rPr>
                <w:sz w:val="22"/>
                <w:szCs w:val="22"/>
              </w:rPr>
            </w:pPr>
          </w:p>
          <w:p w14:paraId="7F6D2BB8" w14:textId="77777777" w:rsidR="00A42395" w:rsidRDefault="00A42395" w:rsidP="004008CE">
            <w:pPr>
              <w:pStyle w:val="SPIh1"/>
              <w:rPr>
                <w:sz w:val="22"/>
                <w:szCs w:val="22"/>
              </w:rPr>
            </w:pPr>
          </w:p>
          <w:p w14:paraId="1A332730" w14:textId="77777777" w:rsidR="00A42395" w:rsidRPr="00DE2C83" w:rsidRDefault="00A42395" w:rsidP="004008CE">
            <w:pPr>
              <w:pStyle w:val="SPIh1"/>
              <w:jc w:val="right"/>
              <w:rPr>
                <w:sz w:val="22"/>
                <w:szCs w:val="22"/>
              </w:rPr>
            </w:pPr>
            <w:bookmarkStart w:id="106" w:name="_Toc161392734"/>
            <w:bookmarkStart w:id="107" w:name="_Toc192068605"/>
            <w:r w:rsidRPr="00DE2C83">
              <w:rPr>
                <w:sz w:val="22"/>
                <w:szCs w:val="22"/>
              </w:rPr>
              <w:t>Low</w:t>
            </w:r>
            <w:bookmarkEnd w:id="106"/>
            <w:bookmarkEnd w:id="107"/>
          </w:p>
        </w:tc>
        <w:tc>
          <w:tcPr>
            <w:tcW w:w="1967" w:type="dxa"/>
            <w:tcBorders>
              <w:top w:val="nil"/>
              <w:left w:val="single" w:sz="4" w:space="0" w:color="auto"/>
              <w:bottom w:val="single" w:sz="4" w:space="0" w:color="auto"/>
              <w:right w:val="nil"/>
            </w:tcBorders>
            <w:shd w:val="clear" w:color="auto" w:fill="FFFFFF" w:themeFill="background1"/>
          </w:tcPr>
          <w:p w14:paraId="377311DD" w14:textId="77777777" w:rsidR="00A42395" w:rsidRPr="00DE2C83" w:rsidRDefault="00A42395" w:rsidP="004008CE">
            <w:pPr>
              <w:pStyle w:val="SPIh1"/>
              <w:rPr>
                <w:sz w:val="22"/>
                <w:szCs w:val="22"/>
              </w:rPr>
            </w:pPr>
            <w:bookmarkStart w:id="108" w:name="_Toc161392735"/>
            <w:bookmarkStart w:id="109" w:name="_Toc192068606"/>
            <w:r w:rsidRPr="00DE2C83">
              <w:rPr>
                <w:sz w:val="22"/>
                <w:szCs w:val="22"/>
              </w:rPr>
              <w:t>Typical Sources</w:t>
            </w:r>
            <w:bookmarkEnd w:id="108"/>
            <w:bookmarkEnd w:id="109"/>
          </w:p>
          <w:p w14:paraId="54811251" w14:textId="77777777" w:rsidR="00A42395" w:rsidRPr="00DE2C83" w:rsidRDefault="00A42395" w:rsidP="004008CE">
            <w:pPr>
              <w:pStyle w:val="SPIh1"/>
              <w:rPr>
                <w:sz w:val="22"/>
                <w:szCs w:val="22"/>
              </w:rPr>
            </w:pPr>
            <w:bookmarkStart w:id="110" w:name="_Toc161392736"/>
            <w:bookmarkStart w:id="111" w:name="_Toc192068607"/>
            <w:r>
              <w:rPr>
                <w:b w:val="0"/>
                <w:sz w:val="22"/>
                <w:szCs w:val="22"/>
              </w:rPr>
              <w:t>Established local suppliers</w:t>
            </w:r>
            <w:bookmarkEnd w:id="110"/>
            <w:bookmarkEnd w:id="111"/>
          </w:p>
        </w:tc>
        <w:tc>
          <w:tcPr>
            <w:tcW w:w="1876" w:type="dxa"/>
            <w:tcBorders>
              <w:top w:val="nil"/>
              <w:left w:val="nil"/>
              <w:bottom w:val="single" w:sz="4" w:space="0" w:color="auto"/>
              <w:right w:val="single" w:sz="4" w:space="0" w:color="auto"/>
            </w:tcBorders>
            <w:shd w:val="clear" w:color="auto" w:fill="FFFFFF" w:themeFill="background1"/>
          </w:tcPr>
          <w:p w14:paraId="76A88EC1" w14:textId="77777777" w:rsidR="00A42395" w:rsidRPr="00DE2C83" w:rsidRDefault="00A42395" w:rsidP="004008CE">
            <w:pPr>
              <w:pStyle w:val="SPIh1"/>
              <w:rPr>
                <w:sz w:val="22"/>
                <w:szCs w:val="22"/>
              </w:rPr>
            </w:pPr>
            <w:bookmarkStart w:id="112" w:name="_Toc161392737"/>
            <w:bookmarkStart w:id="113" w:name="_Toc192068608"/>
            <w:r w:rsidRPr="00DE2C83">
              <w:rPr>
                <w:sz w:val="22"/>
                <w:szCs w:val="22"/>
              </w:rPr>
              <w:t>Supply</w:t>
            </w:r>
            <w:bookmarkEnd w:id="112"/>
            <w:bookmarkEnd w:id="113"/>
          </w:p>
          <w:p w14:paraId="3B798071" w14:textId="77777777" w:rsidR="00A42395" w:rsidRPr="00DE2C83" w:rsidRDefault="00A42395" w:rsidP="004008CE">
            <w:pPr>
              <w:pStyle w:val="SPIh1"/>
              <w:rPr>
                <w:sz w:val="22"/>
                <w:szCs w:val="22"/>
              </w:rPr>
            </w:pPr>
            <w:bookmarkStart w:id="114" w:name="_Toc161392738"/>
            <w:bookmarkStart w:id="115" w:name="_Toc192068609"/>
            <w:r w:rsidRPr="00DE2C83">
              <w:rPr>
                <w:b w:val="0"/>
                <w:sz w:val="22"/>
                <w:szCs w:val="22"/>
              </w:rPr>
              <w:t>Abundant</w:t>
            </w:r>
            <w:bookmarkEnd w:id="114"/>
            <w:bookmarkEnd w:id="115"/>
            <w:r w:rsidRPr="00DE2C83">
              <w:rPr>
                <w:b w:val="0"/>
                <w:sz w:val="22"/>
                <w:szCs w:val="22"/>
              </w:rPr>
              <w:t xml:space="preserve"> </w:t>
            </w:r>
          </w:p>
        </w:tc>
        <w:tc>
          <w:tcPr>
            <w:tcW w:w="1951" w:type="dxa"/>
            <w:tcBorders>
              <w:top w:val="nil"/>
              <w:left w:val="single" w:sz="4" w:space="0" w:color="auto"/>
              <w:bottom w:val="single" w:sz="4" w:space="0" w:color="auto"/>
              <w:right w:val="nil"/>
            </w:tcBorders>
            <w:shd w:val="clear" w:color="auto" w:fill="FFFFFF" w:themeFill="background1"/>
          </w:tcPr>
          <w:p w14:paraId="3F41527B" w14:textId="77777777" w:rsidR="00A42395" w:rsidRPr="00DE2C83" w:rsidRDefault="00A42395" w:rsidP="004008CE">
            <w:pPr>
              <w:pStyle w:val="SPIh1"/>
              <w:rPr>
                <w:sz w:val="22"/>
                <w:szCs w:val="22"/>
              </w:rPr>
            </w:pPr>
            <w:bookmarkStart w:id="116" w:name="_Toc161392739"/>
            <w:bookmarkStart w:id="117" w:name="_Toc192068610"/>
            <w:r w:rsidRPr="00DE2C83">
              <w:rPr>
                <w:sz w:val="22"/>
                <w:szCs w:val="22"/>
              </w:rPr>
              <w:t>Typical Sources</w:t>
            </w:r>
            <w:bookmarkEnd w:id="116"/>
            <w:bookmarkEnd w:id="117"/>
          </w:p>
          <w:p w14:paraId="480613F2" w14:textId="77777777" w:rsidR="00A42395" w:rsidRPr="00DE2C83" w:rsidRDefault="00A42395" w:rsidP="004008CE">
            <w:pPr>
              <w:pStyle w:val="SPIh1"/>
              <w:rPr>
                <w:sz w:val="22"/>
                <w:szCs w:val="22"/>
              </w:rPr>
            </w:pPr>
            <w:bookmarkStart w:id="118" w:name="_Toc161392740"/>
            <w:bookmarkStart w:id="119" w:name="_Toc192068611"/>
            <w:r>
              <w:rPr>
                <w:b w:val="0"/>
                <w:sz w:val="22"/>
                <w:szCs w:val="22"/>
              </w:rPr>
              <w:t>Global, predominantly new suppliers with new technology</w:t>
            </w:r>
            <w:bookmarkEnd w:id="118"/>
            <w:bookmarkEnd w:id="119"/>
          </w:p>
        </w:tc>
        <w:tc>
          <w:tcPr>
            <w:tcW w:w="2268" w:type="dxa"/>
            <w:tcBorders>
              <w:top w:val="nil"/>
              <w:left w:val="nil"/>
              <w:bottom w:val="single" w:sz="4" w:space="0" w:color="auto"/>
              <w:right w:val="single" w:sz="4" w:space="0" w:color="auto"/>
            </w:tcBorders>
            <w:shd w:val="clear" w:color="auto" w:fill="FFFFFF" w:themeFill="background1"/>
          </w:tcPr>
          <w:p w14:paraId="2C380DE5" w14:textId="77777777" w:rsidR="00A42395" w:rsidRPr="00DE2C83" w:rsidRDefault="00A42395" w:rsidP="004008CE">
            <w:pPr>
              <w:pStyle w:val="SPIh1"/>
              <w:rPr>
                <w:sz w:val="22"/>
                <w:szCs w:val="22"/>
              </w:rPr>
            </w:pPr>
            <w:bookmarkStart w:id="120" w:name="_Toc161392741"/>
            <w:bookmarkStart w:id="121" w:name="_Toc192068612"/>
            <w:r w:rsidRPr="00DE2C83">
              <w:rPr>
                <w:sz w:val="22"/>
                <w:szCs w:val="22"/>
              </w:rPr>
              <w:t>Supply</w:t>
            </w:r>
            <w:bookmarkEnd w:id="120"/>
            <w:bookmarkEnd w:id="121"/>
          </w:p>
          <w:p w14:paraId="7D79E201" w14:textId="77777777" w:rsidR="00A42395" w:rsidRPr="00DE2C83" w:rsidRDefault="00A42395" w:rsidP="004008CE">
            <w:pPr>
              <w:pStyle w:val="SPIh1"/>
              <w:rPr>
                <w:sz w:val="22"/>
                <w:szCs w:val="22"/>
              </w:rPr>
            </w:pPr>
            <w:bookmarkStart w:id="122" w:name="_Toc161392742"/>
            <w:bookmarkStart w:id="123" w:name="_Toc192068613"/>
            <w:r>
              <w:rPr>
                <w:b w:val="0"/>
                <w:sz w:val="22"/>
                <w:szCs w:val="22"/>
              </w:rPr>
              <w:t>Product based scarcity</w:t>
            </w:r>
            <w:bookmarkEnd w:id="122"/>
            <w:bookmarkEnd w:id="123"/>
            <w:r>
              <w:rPr>
                <w:b w:val="0"/>
                <w:sz w:val="22"/>
                <w:szCs w:val="22"/>
              </w:rPr>
              <w:t xml:space="preserve"> </w:t>
            </w:r>
            <w:r w:rsidRPr="00DE2C83">
              <w:rPr>
                <w:b w:val="0"/>
                <w:sz w:val="22"/>
                <w:szCs w:val="22"/>
              </w:rPr>
              <w:t xml:space="preserve"> </w:t>
            </w:r>
          </w:p>
        </w:tc>
      </w:tr>
    </w:tbl>
    <w:p w14:paraId="5764C03D" w14:textId="77777777" w:rsidR="00A42395" w:rsidRPr="00F87E14" w:rsidRDefault="00A42395" w:rsidP="00A42395">
      <w:pPr>
        <w:pStyle w:val="SPIh1"/>
        <w:rPr>
          <w:b w:val="0"/>
          <w:sz w:val="22"/>
          <w:szCs w:val="22"/>
        </w:rPr>
      </w:pPr>
      <w:bookmarkStart w:id="124" w:name="_Toc161392743"/>
      <w:bookmarkStart w:id="125" w:name="_Toc192068614"/>
      <w:r w:rsidRPr="00F87E14">
        <w:rPr>
          <w:b w:val="0"/>
          <w:sz w:val="22"/>
          <w:szCs w:val="22"/>
        </w:rPr>
        <w:t xml:space="preserve">Kraljic </w:t>
      </w:r>
      <w:r>
        <w:rPr>
          <w:b w:val="0"/>
          <w:sz w:val="22"/>
          <w:szCs w:val="22"/>
        </w:rPr>
        <w:t xml:space="preserve">Portfolio Purchasing Model </w:t>
      </w:r>
      <w:r w:rsidRPr="00F87E14">
        <w:rPr>
          <w:b w:val="0"/>
          <w:sz w:val="22"/>
          <w:szCs w:val="22"/>
        </w:rPr>
        <w:t>(1983)</w:t>
      </w:r>
      <w:bookmarkEnd w:id="124"/>
      <w:bookmarkEnd w:id="125"/>
    </w:p>
    <w:p w14:paraId="4F2FC2A5" w14:textId="77777777" w:rsidR="00A42395" w:rsidRDefault="00A42395" w:rsidP="00A42395">
      <w:pPr>
        <w:pStyle w:val="SPIh1"/>
      </w:pPr>
    </w:p>
    <w:p w14:paraId="56B77572" w14:textId="77777777" w:rsidR="00A42395" w:rsidRPr="00F87E14" w:rsidRDefault="00A42395" w:rsidP="00A42395">
      <w:pPr>
        <w:pStyle w:val="SPIh1"/>
        <w:rPr>
          <w:b w:val="0"/>
          <w:sz w:val="22"/>
          <w:szCs w:val="22"/>
        </w:rPr>
      </w:pPr>
      <w:bookmarkStart w:id="126" w:name="_Toc161392744"/>
      <w:bookmarkStart w:id="127" w:name="_Toc192068615"/>
      <w:r w:rsidRPr="00F87E14">
        <w:rPr>
          <w:b w:val="0"/>
          <w:sz w:val="22"/>
          <w:szCs w:val="22"/>
        </w:rPr>
        <w:t>By establishing the appropriate classification of strategic importance personnel will be in a position to identify the appropriate steps that must be taken and the required documentation procurement.  The following sections provide additional guidance on items of high strategic importance/value and for low strategic importance/value items.  The appropriate ‘budget holder’ will be advised should personnel preparing procurement documents be unsure as to what steps and documents are required in order to support the securing of the proposed goods or services.</w:t>
      </w:r>
      <w:bookmarkEnd w:id="126"/>
      <w:bookmarkEnd w:id="127"/>
    </w:p>
    <w:p w14:paraId="31DB4ACB" w14:textId="77777777" w:rsidR="00A42395" w:rsidRDefault="00A42395" w:rsidP="00A42395">
      <w:pPr>
        <w:pStyle w:val="SPIBulletLvl2"/>
        <w:numPr>
          <w:ilvl w:val="0"/>
          <w:numId w:val="0"/>
        </w:numPr>
      </w:pPr>
    </w:p>
    <w:p w14:paraId="40472CCC" w14:textId="7E8C9432" w:rsidR="00A42395" w:rsidRPr="00CC54E7" w:rsidRDefault="00A42395" w:rsidP="00A42395">
      <w:pPr>
        <w:pStyle w:val="SPIh1"/>
        <w:numPr>
          <w:ilvl w:val="0"/>
          <w:numId w:val="31"/>
        </w:numPr>
        <w:rPr>
          <w:kern w:val="28"/>
        </w:rPr>
      </w:pPr>
      <w:bookmarkStart w:id="128" w:name="_Toc161392745"/>
      <w:bookmarkStart w:id="129" w:name="_Toc192068616"/>
      <w:r>
        <w:t>Procurement Guidance Library</w:t>
      </w:r>
      <w:bookmarkEnd w:id="128"/>
      <w:bookmarkEnd w:id="129"/>
      <w:r>
        <w:t xml:space="preserve"> </w:t>
      </w:r>
    </w:p>
    <w:p w14:paraId="058E604F" w14:textId="77777777" w:rsidR="00A42395" w:rsidRPr="00CC54E7" w:rsidRDefault="00A42395" w:rsidP="00A42395">
      <w:pPr>
        <w:tabs>
          <w:tab w:val="left" w:pos="567"/>
        </w:tabs>
        <w:spacing w:line="276" w:lineRule="auto"/>
        <w:rPr>
          <w:rFonts w:cs="Arial"/>
          <w:b/>
          <w:spacing w:val="2"/>
        </w:rPr>
      </w:pPr>
    </w:p>
    <w:p w14:paraId="381DBD35" w14:textId="77777777" w:rsidR="00A42395" w:rsidRDefault="00A42395" w:rsidP="00A42395">
      <w:pPr>
        <w:pStyle w:val="Heading1"/>
        <w:rPr>
          <w:rFonts w:cs="Arial"/>
          <w:b w:val="0"/>
          <w:color w:val="000000"/>
          <w:sz w:val="22"/>
        </w:rPr>
      </w:pPr>
      <w:r w:rsidRPr="00F87E14">
        <w:rPr>
          <w:rFonts w:cs="Arial"/>
          <w:b w:val="0"/>
          <w:color w:val="000000"/>
          <w:sz w:val="22"/>
        </w:rPr>
        <w:t xml:space="preserve">The following </w:t>
      </w:r>
      <w:r w:rsidRPr="008F2CC3">
        <w:rPr>
          <w:rFonts w:cs="Arial"/>
          <w:b w:val="0"/>
          <w:color w:val="000000"/>
          <w:sz w:val="22"/>
        </w:rPr>
        <w:t>documentation</w:t>
      </w:r>
      <w:r w:rsidRPr="00F87E14">
        <w:rPr>
          <w:rFonts w:cs="Arial"/>
          <w:b w:val="0"/>
          <w:color w:val="000000"/>
          <w:sz w:val="22"/>
        </w:rPr>
        <w:t xml:space="preserve"> </w:t>
      </w:r>
      <w:r>
        <w:rPr>
          <w:rFonts w:cs="Arial"/>
          <w:b w:val="0"/>
          <w:color w:val="000000"/>
          <w:sz w:val="22"/>
        </w:rPr>
        <w:t>(</w:t>
      </w:r>
      <w:hyperlink r:id="rId16" w:history="1">
        <w:r w:rsidRPr="003302FA">
          <w:rPr>
            <w:rStyle w:val="Hyperlink"/>
            <w:rFonts w:cs="Arial"/>
            <w:b w:val="0"/>
            <w:sz w:val="22"/>
          </w:rPr>
          <w:t>on SharePoint</w:t>
        </w:r>
      </w:hyperlink>
      <w:r>
        <w:rPr>
          <w:rFonts w:cs="Arial"/>
          <w:b w:val="0"/>
          <w:color w:val="000000"/>
          <w:sz w:val="22"/>
        </w:rPr>
        <w:t xml:space="preserve">) </w:t>
      </w:r>
      <w:r w:rsidRPr="00F87E14">
        <w:rPr>
          <w:rFonts w:cs="Arial"/>
          <w:b w:val="0"/>
          <w:color w:val="000000"/>
          <w:sz w:val="22"/>
        </w:rPr>
        <w:t xml:space="preserve">is intended to support all levels of procurement and contract management activities and to help manage the expectations of stakeholders, customers and suppliers alike. It facilitates best practice and consistency across Herefordshire and Worcestershire Fire and Rescue Service. </w:t>
      </w:r>
    </w:p>
    <w:p w14:paraId="67F062DB" w14:textId="77777777" w:rsidR="00A42395" w:rsidRPr="00F87E14" w:rsidRDefault="00A42395" w:rsidP="00A42395"/>
    <w:p w14:paraId="0C0D6C24" w14:textId="755A167E" w:rsidR="00A42395" w:rsidRDefault="00A42395" w:rsidP="00A42395">
      <w:pPr>
        <w:pStyle w:val="Heading1"/>
        <w:rPr>
          <w:rFonts w:cs="Arial"/>
          <w:b w:val="0"/>
          <w:bCs/>
          <w:color w:val="000000"/>
          <w:sz w:val="22"/>
        </w:rPr>
      </w:pPr>
      <w:r w:rsidRPr="00F87E14">
        <w:rPr>
          <w:rFonts w:cs="Arial"/>
          <w:b w:val="0"/>
          <w:bCs/>
          <w:color w:val="000000"/>
          <w:sz w:val="22"/>
        </w:rPr>
        <w:t xml:space="preserve">The </w:t>
      </w:r>
      <w:hyperlink r:id="rId17" w:history="1">
        <w:r w:rsidRPr="0013037C">
          <w:rPr>
            <w:rStyle w:val="Hyperlink"/>
            <w:rFonts w:cs="Arial"/>
            <w:b w:val="0"/>
            <w:bCs/>
            <w:sz w:val="22"/>
          </w:rPr>
          <w:t>Steps for Procurement</w:t>
        </w:r>
      </w:hyperlink>
      <w:r>
        <w:rPr>
          <w:rFonts w:cs="Arial"/>
          <w:b w:val="0"/>
          <w:bCs/>
          <w:color w:val="000000"/>
          <w:sz w:val="22"/>
        </w:rPr>
        <w:t xml:space="preserve"> </w:t>
      </w:r>
      <w:r w:rsidRPr="00F87E14">
        <w:rPr>
          <w:rFonts w:cs="Arial"/>
          <w:b w:val="0"/>
          <w:bCs/>
          <w:color w:val="000000"/>
          <w:sz w:val="22"/>
        </w:rPr>
        <w:t xml:space="preserve">document provides one source of </w:t>
      </w:r>
      <w:r w:rsidRPr="008F2CC3">
        <w:rPr>
          <w:rFonts w:cs="Arial"/>
          <w:b w:val="0"/>
          <w:bCs/>
          <w:color w:val="000000"/>
          <w:sz w:val="22"/>
        </w:rPr>
        <w:t>guidance and documentation</w:t>
      </w:r>
      <w:r w:rsidRPr="00F87E14">
        <w:rPr>
          <w:rFonts w:cs="Arial"/>
          <w:b w:val="0"/>
          <w:bCs/>
          <w:color w:val="000000"/>
          <w:sz w:val="22"/>
        </w:rPr>
        <w:t xml:space="preserve"> HWFRS which will be updated on a continual basis with any changes in legislation, policy and facilitates best practice and consistency. We would encourage you to use the source documentation for every procurement exercise to ensure you are always using the most recent guidance and templates on an ongoing basis.</w:t>
      </w:r>
    </w:p>
    <w:p w14:paraId="79FA48DD" w14:textId="77777777" w:rsidR="00A42395" w:rsidRDefault="00A42395" w:rsidP="00A42395"/>
    <w:p w14:paraId="11CA3170" w14:textId="2B992B4A" w:rsidR="00A42395" w:rsidRPr="00082527" w:rsidRDefault="00A42395" w:rsidP="00A42395">
      <w:r>
        <w:rPr>
          <w:bCs/>
          <w:color w:val="000000"/>
        </w:rPr>
        <w:t>Within the site is a</w:t>
      </w:r>
      <w:r w:rsidRPr="00082527">
        <w:rPr>
          <w:bCs/>
          <w:color w:val="000000"/>
        </w:rPr>
        <w:t xml:space="preserve"> mandatory form for completion in all future procurements: </w:t>
      </w:r>
      <w:hyperlink r:id="rId18" w:history="1">
        <w:r w:rsidRPr="0013037C">
          <w:rPr>
            <w:rStyle w:val="Hyperlink"/>
            <w:bCs/>
          </w:rPr>
          <w:t>Procurement Stage 1</w:t>
        </w:r>
      </w:hyperlink>
      <w:r w:rsidRPr="00082527">
        <w:rPr>
          <w:bCs/>
          <w:color w:val="000000"/>
        </w:rPr>
        <w:t>.  This form will be the start of any procurement as it will ensure documented evidence for pre-contract activities such as planning, identification needs, analysis and sourcing</w:t>
      </w:r>
      <w:r>
        <w:rPr>
          <w:bCs/>
          <w:color w:val="000000"/>
        </w:rPr>
        <w:t xml:space="preserve">. </w:t>
      </w:r>
    </w:p>
    <w:p w14:paraId="14D73F93" w14:textId="77777777" w:rsidR="00A42395" w:rsidRDefault="00A42395" w:rsidP="00A42395">
      <w:pPr>
        <w:pStyle w:val="SPItext"/>
        <w:rPr>
          <w:rFonts w:cs="Arial"/>
          <w:color w:val="404040" w:themeColor="text1" w:themeTint="BF"/>
        </w:rPr>
      </w:pPr>
    </w:p>
    <w:p w14:paraId="20AEB27C" w14:textId="77777777" w:rsidR="00A42395" w:rsidRDefault="00A42395" w:rsidP="00A42395">
      <w:pPr>
        <w:jc w:val="both"/>
        <w:rPr>
          <w:color w:val="000000" w:themeColor="text1"/>
          <w:kern w:val="28"/>
          <w:szCs w:val="24"/>
        </w:rPr>
      </w:pPr>
      <w:r w:rsidRPr="00F87E14">
        <w:rPr>
          <w:rFonts w:cs="Arial"/>
          <w:color w:val="000000" w:themeColor="text1"/>
          <w:kern w:val="28"/>
          <w:szCs w:val="24"/>
        </w:rPr>
        <w:t xml:space="preserve">Fire and Rescue Service </w:t>
      </w:r>
      <w:r w:rsidRPr="00F87E14">
        <w:rPr>
          <w:color w:val="000000" w:themeColor="text1"/>
          <w:kern w:val="28"/>
          <w:szCs w:val="24"/>
        </w:rPr>
        <w:t xml:space="preserve">personnel requiring further information are advised to contact the </w:t>
      </w:r>
      <w:r>
        <w:rPr>
          <w:color w:val="000000" w:themeColor="text1"/>
          <w:kern w:val="28"/>
          <w:szCs w:val="24"/>
        </w:rPr>
        <w:t xml:space="preserve">Procurement and Contracts Manager on </w:t>
      </w:r>
      <w:hyperlink r:id="rId19" w:history="1">
        <w:r w:rsidRPr="00DD4C26">
          <w:rPr>
            <w:rStyle w:val="Hyperlink"/>
            <w:kern w:val="28"/>
            <w:szCs w:val="24"/>
          </w:rPr>
          <w:t>procurement@hwfire.org.uk</w:t>
        </w:r>
      </w:hyperlink>
      <w:r>
        <w:rPr>
          <w:color w:val="000000" w:themeColor="text1"/>
          <w:kern w:val="28"/>
          <w:szCs w:val="24"/>
        </w:rPr>
        <w:t xml:space="preserve"> and visit the </w:t>
      </w:r>
      <w:hyperlink r:id="rId20" w:history="1">
        <w:r w:rsidRPr="001A3D74">
          <w:rPr>
            <w:rStyle w:val="Hyperlink"/>
            <w:kern w:val="28"/>
            <w:szCs w:val="24"/>
          </w:rPr>
          <w:t>Procurement and Contract Page</w:t>
        </w:r>
      </w:hyperlink>
      <w:r>
        <w:rPr>
          <w:color w:val="000000" w:themeColor="text1"/>
          <w:kern w:val="28"/>
          <w:szCs w:val="24"/>
        </w:rPr>
        <w:t xml:space="preserve"> on SharePoint. </w:t>
      </w:r>
    </w:p>
    <w:p w14:paraId="571E5D86" w14:textId="3D036BEB" w:rsidR="007C0989" w:rsidRDefault="007C0989" w:rsidP="00A42395">
      <w:pPr>
        <w:pStyle w:val="SPIBulletLvl2"/>
        <w:numPr>
          <w:ilvl w:val="0"/>
          <w:numId w:val="0"/>
        </w:numPr>
      </w:pPr>
    </w:p>
    <w:p w14:paraId="3F95BA48" w14:textId="77777777" w:rsidR="009B7A56" w:rsidRPr="00CC183F" w:rsidRDefault="009B7A56" w:rsidP="009B7A56">
      <w:pPr>
        <w:rPr>
          <w:color w:val="auto"/>
        </w:rPr>
      </w:pPr>
    </w:p>
    <w:p w14:paraId="4FC775ED" w14:textId="77777777" w:rsidR="009B7A56" w:rsidRPr="00CC183F" w:rsidRDefault="009B7A56" w:rsidP="007C0989">
      <w:pPr>
        <w:pStyle w:val="SPIh1"/>
        <w:spacing w:line="276" w:lineRule="auto"/>
        <w:rPr>
          <w:color w:val="auto"/>
          <w:highlight w:val="yellow"/>
        </w:rPr>
      </w:pPr>
    </w:p>
    <w:sectPr w:rsidR="009B7A56" w:rsidRPr="00CC183F" w:rsidSect="0070477C">
      <w:headerReference w:type="default" r:id="rId21"/>
      <w:pgSz w:w="11906" w:h="16838" w:code="9"/>
      <w:pgMar w:top="561" w:right="1440" w:bottom="794" w:left="1440" w:header="709" w:footer="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2FC9C" w14:textId="77777777" w:rsidR="00EA71B3" w:rsidRDefault="00EA71B3">
      <w:r>
        <w:separator/>
      </w:r>
    </w:p>
  </w:endnote>
  <w:endnote w:type="continuationSeparator" w:id="0">
    <w:p w14:paraId="65D2FC9D" w14:textId="77777777" w:rsidR="00EA71B3" w:rsidRDefault="00EA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2FC9A" w14:textId="77777777" w:rsidR="00EA71B3" w:rsidRDefault="00EA71B3">
      <w:r>
        <w:separator/>
      </w:r>
    </w:p>
  </w:footnote>
  <w:footnote w:type="continuationSeparator" w:id="0">
    <w:p w14:paraId="65D2FC9B" w14:textId="77777777" w:rsidR="00EA71B3" w:rsidRDefault="00EA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2195" w14:textId="1FB7FD00" w:rsidR="00EA71B3" w:rsidRPr="008C17FD" w:rsidRDefault="00EA71B3" w:rsidP="008C17FD">
    <w:pPr>
      <w:pStyle w:val="Header"/>
      <w:rPr>
        <w:rStyle w:val="AppendixTitle"/>
        <w:rFonts w:cs="Times New Roman"/>
        <w:b w:val="0"/>
        <w:color w:val="404040"/>
        <w:sz w:val="22"/>
        <w:szCs w:val="22"/>
        <w:bdr w:val="none" w:sz="0" w:space="0" w:color="auto"/>
        <w:shd w:val="clear" w:color="auto" w:fil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04F9"/>
    <w:multiLevelType w:val="multilevel"/>
    <w:tmpl w:val="BE02DD68"/>
    <w:lvl w:ilvl="0">
      <w:start w:val="1"/>
      <w:numFmt w:val="decimal"/>
      <w:lvlText w:val="%1"/>
      <w:lvlJc w:val="left"/>
      <w:pPr>
        <w:ind w:left="570" w:hanging="570"/>
      </w:pPr>
      <w:rPr>
        <w:rFonts w:cs="Arial" w:hint="default"/>
        <w:b/>
        <w:sz w:val="24"/>
      </w:rPr>
    </w:lvl>
    <w:lvl w:ilvl="1">
      <w:start w:val="1"/>
      <w:numFmt w:val="decimal"/>
      <w:lvlText w:val="%1.%2"/>
      <w:lvlJc w:val="left"/>
      <w:pPr>
        <w:ind w:left="570" w:hanging="570"/>
      </w:pPr>
      <w:rPr>
        <w:rFonts w:cs="Arial" w:hint="default"/>
        <w:b/>
        <w:sz w:val="24"/>
      </w:rPr>
    </w:lvl>
    <w:lvl w:ilvl="2">
      <w:start w:val="1"/>
      <w:numFmt w:val="decimal"/>
      <w:lvlText w:val="%1.%2.%3"/>
      <w:lvlJc w:val="left"/>
      <w:pPr>
        <w:ind w:left="720" w:hanging="720"/>
      </w:pPr>
      <w:rPr>
        <w:rFonts w:cs="Arial" w:hint="default"/>
        <w:b/>
        <w:sz w:val="24"/>
      </w:rPr>
    </w:lvl>
    <w:lvl w:ilvl="3">
      <w:start w:val="1"/>
      <w:numFmt w:val="decimal"/>
      <w:lvlText w:val="%1.%2.%3.%4"/>
      <w:lvlJc w:val="left"/>
      <w:pPr>
        <w:ind w:left="720" w:hanging="720"/>
      </w:pPr>
      <w:rPr>
        <w:rFonts w:cs="Arial" w:hint="default"/>
        <w:b/>
        <w:sz w:val="24"/>
      </w:rPr>
    </w:lvl>
    <w:lvl w:ilvl="4">
      <w:start w:val="1"/>
      <w:numFmt w:val="decimal"/>
      <w:lvlText w:val="%1.%2.%3.%4.%5"/>
      <w:lvlJc w:val="left"/>
      <w:pPr>
        <w:ind w:left="1080" w:hanging="1080"/>
      </w:pPr>
      <w:rPr>
        <w:rFonts w:cs="Arial" w:hint="default"/>
        <w:b/>
        <w:sz w:val="24"/>
      </w:rPr>
    </w:lvl>
    <w:lvl w:ilvl="5">
      <w:start w:val="1"/>
      <w:numFmt w:val="decimal"/>
      <w:lvlText w:val="%1.%2.%3.%4.%5.%6"/>
      <w:lvlJc w:val="left"/>
      <w:pPr>
        <w:ind w:left="1080" w:hanging="1080"/>
      </w:pPr>
      <w:rPr>
        <w:rFonts w:cs="Arial" w:hint="default"/>
        <w:b/>
        <w:sz w:val="24"/>
      </w:rPr>
    </w:lvl>
    <w:lvl w:ilvl="6">
      <w:start w:val="1"/>
      <w:numFmt w:val="decimal"/>
      <w:lvlText w:val="%1.%2.%3.%4.%5.%6.%7"/>
      <w:lvlJc w:val="left"/>
      <w:pPr>
        <w:ind w:left="1440" w:hanging="1440"/>
      </w:pPr>
      <w:rPr>
        <w:rFonts w:cs="Arial" w:hint="default"/>
        <w:b/>
        <w:sz w:val="24"/>
      </w:rPr>
    </w:lvl>
    <w:lvl w:ilvl="7">
      <w:start w:val="1"/>
      <w:numFmt w:val="decimal"/>
      <w:lvlText w:val="%1.%2.%3.%4.%5.%6.%7.%8"/>
      <w:lvlJc w:val="left"/>
      <w:pPr>
        <w:ind w:left="1440" w:hanging="1440"/>
      </w:pPr>
      <w:rPr>
        <w:rFonts w:cs="Arial" w:hint="default"/>
        <w:b/>
        <w:sz w:val="24"/>
      </w:rPr>
    </w:lvl>
    <w:lvl w:ilvl="8">
      <w:start w:val="1"/>
      <w:numFmt w:val="decimal"/>
      <w:lvlText w:val="%1.%2.%3.%4.%5.%6.%7.%8.%9"/>
      <w:lvlJc w:val="left"/>
      <w:pPr>
        <w:ind w:left="1800" w:hanging="1800"/>
      </w:pPr>
      <w:rPr>
        <w:rFonts w:cs="Arial" w:hint="default"/>
        <w:b/>
        <w:sz w:val="24"/>
      </w:rPr>
    </w:lvl>
  </w:abstractNum>
  <w:abstractNum w:abstractNumId="1" w15:restartNumberingAfterBreak="0">
    <w:nsid w:val="06F639BF"/>
    <w:multiLevelType w:val="singleLevel"/>
    <w:tmpl w:val="44FCD298"/>
    <w:lvl w:ilvl="0">
      <w:start w:val="1"/>
      <w:numFmt w:val="decimal"/>
      <w:lvlText w:val="%1"/>
      <w:lvlJc w:val="left"/>
      <w:pPr>
        <w:ind w:left="720" w:hanging="360"/>
      </w:pPr>
      <w:rPr>
        <w:rFonts w:ascii="Arial" w:hAnsi="Arial" w:hint="default"/>
        <w:b w:val="0"/>
        <w:i w:val="0"/>
        <w:color w:val="000000"/>
        <w:sz w:val="22"/>
      </w:rPr>
    </w:lvl>
  </w:abstractNum>
  <w:abstractNum w:abstractNumId="2" w15:restartNumberingAfterBreak="0">
    <w:nsid w:val="0D8E20F0"/>
    <w:multiLevelType w:val="multilevel"/>
    <w:tmpl w:val="A19EA88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BA5984"/>
    <w:multiLevelType w:val="multilevel"/>
    <w:tmpl w:val="BE02DD68"/>
    <w:lvl w:ilvl="0">
      <w:start w:val="1"/>
      <w:numFmt w:val="decimal"/>
      <w:lvlText w:val="%1"/>
      <w:lvlJc w:val="left"/>
      <w:pPr>
        <w:ind w:left="570" w:hanging="570"/>
      </w:pPr>
      <w:rPr>
        <w:rFonts w:cs="Arial" w:hint="default"/>
        <w:b/>
        <w:sz w:val="24"/>
      </w:rPr>
    </w:lvl>
    <w:lvl w:ilvl="1">
      <w:start w:val="1"/>
      <w:numFmt w:val="decimal"/>
      <w:lvlText w:val="%1.%2"/>
      <w:lvlJc w:val="left"/>
      <w:pPr>
        <w:ind w:left="570" w:hanging="570"/>
      </w:pPr>
      <w:rPr>
        <w:rFonts w:cs="Arial" w:hint="default"/>
        <w:b/>
        <w:sz w:val="24"/>
      </w:rPr>
    </w:lvl>
    <w:lvl w:ilvl="2">
      <w:start w:val="1"/>
      <w:numFmt w:val="decimal"/>
      <w:lvlText w:val="%1.%2.%3"/>
      <w:lvlJc w:val="left"/>
      <w:pPr>
        <w:ind w:left="720" w:hanging="720"/>
      </w:pPr>
      <w:rPr>
        <w:rFonts w:cs="Arial" w:hint="default"/>
        <w:b/>
        <w:sz w:val="24"/>
      </w:rPr>
    </w:lvl>
    <w:lvl w:ilvl="3">
      <w:start w:val="1"/>
      <w:numFmt w:val="decimal"/>
      <w:lvlText w:val="%1.%2.%3.%4"/>
      <w:lvlJc w:val="left"/>
      <w:pPr>
        <w:ind w:left="720" w:hanging="720"/>
      </w:pPr>
      <w:rPr>
        <w:rFonts w:cs="Arial" w:hint="default"/>
        <w:b/>
        <w:sz w:val="24"/>
      </w:rPr>
    </w:lvl>
    <w:lvl w:ilvl="4">
      <w:start w:val="1"/>
      <w:numFmt w:val="decimal"/>
      <w:lvlText w:val="%1.%2.%3.%4.%5"/>
      <w:lvlJc w:val="left"/>
      <w:pPr>
        <w:ind w:left="1080" w:hanging="1080"/>
      </w:pPr>
      <w:rPr>
        <w:rFonts w:cs="Arial" w:hint="default"/>
        <w:b/>
        <w:sz w:val="24"/>
      </w:rPr>
    </w:lvl>
    <w:lvl w:ilvl="5">
      <w:start w:val="1"/>
      <w:numFmt w:val="decimal"/>
      <w:lvlText w:val="%1.%2.%3.%4.%5.%6"/>
      <w:lvlJc w:val="left"/>
      <w:pPr>
        <w:ind w:left="1080" w:hanging="1080"/>
      </w:pPr>
      <w:rPr>
        <w:rFonts w:cs="Arial" w:hint="default"/>
        <w:b/>
        <w:sz w:val="24"/>
      </w:rPr>
    </w:lvl>
    <w:lvl w:ilvl="6">
      <w:start w:val="1"/>
      <w:numFmt w:val="decimal"/>
      <w:lvlText w:val="%1.%2.%3.%4.%5.%6.%7"/>
      <w:lvlJc w:val="left"/>
      <w:pPr>
        <w:ind w:left="1440" w:hanging="1440"/>
      </w:pPr>
      <w:rPr>
        <w:rFonts w:cs="Arial" w:hint="default"/>
        <w:b/>
        <w:sz w:val="24"/>
      </w:rPr>
    </w:lvl>
    <w:lvl w:ilvl="7">
      <w:start w:val="1"/>
      <w:numFmt w:val="decimal"/>
      <w:lvlText w:val="%1.%2.%3.%4.%5.%6.%7.%8"/>
      <w:lvlJc w:val="left"/>
      <w:pPr>
        <w:ind w:left="1440" w:hanging="1440"/>
      </w:pPr>
      <w:rPr>
        <w:rFonts w:cs="Arial" w:hint="default"/>
        <w:b/>
        <w:sz w:val="24"/>
      </w:rPr>
    </w:lvl>
    <w:lvl w:ilvl="8">
      <w:start w:val="1"/>
      <w:numFmt w:val="decimal"/>
      <w:lvlText w:val="%1.%2.%3.%4.%5.%6.%7.%8.%9"/>
      <w:lvlJc w:val="left"/>
      <w:pPr>
        <w:ind w:left="1800" w:hanging="1800"/>
      </w:pPr>
      <w:rPr>
        <w:rFonts w:cs="Arial" w:hint="default"/>
        <w:b/>
        <w:sz w:val="24"/>
      </w:rPr>
    </w:lvl>
  </w:abstractNum>
  <w:abstractNum w:abstractNumId="4" w15:restartNumberingAfterBreak="0">
    <w:nsid w:val="11ED52BA"/>
    <w:multiLevelType w:val="hybridMultilevel"/>
    <w:tmpl w:val="D0C6CC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24E2D"/>
    <w:multiLevelType w:val="hybridMultilevel"/>
    <w:tmpl w:val="CF64D65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20674782"/>
    <w:multiLevelType w:val="hybridMultilevel"/>
    <w:tmpl w:val="00E246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AA4EA0"/>
    <w:multiLevelType w:val="hybridMultilevel"/>
    <w:tmpl w:val="1C2AE2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E4D5B"/>
    <w:multiLevelType w:val="hybridMultilevel"/>
    <w:tmpl w:val="5546EC42"/>
    <w:lvl w:ilvl="0" w:tplc="A9ACB58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E43493"/>
    <w:multiLevelType w:val="hybridMultilevel"/>
    <w:tmpl w:val="ADA2979A"/>
    <w:lvl w:ilvl="0" w:tplc="7E608A4C">
      <w:start w:val="1"/>
      <w:numFmt w:val="bullet"/>
      <w:pStyle w:val="SPIBulletLvl2"/>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2D0744"/>
    <w:multiLevelType w:val="hybridMultilevel"/>
    <w:tmpl w:val="C5DAC108"/>
    <w:lvl w:ilvl="0" w:tplc="045A6EE6">
      <w:start w:val="1"/>
      <w:numFmt w:val="bullet"/>
      <w:pStyle w:val="SPIBulletLvl1"/>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C7543EE"/>
    <w:multiLevelType w:val="hybridMultilevel"/>
    <w:tmpl w:val="EF261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EE150E"/>
    <w:multiLevelType w:val="hybridMultilevel"/>
    <w:tmpl w:val="CF380F46"/>
    <w:lvl w:ilvl="0" w:tplc="FFFFFFFF">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04A06BC"/>
    <w:multiLevelType w:val="hybridMultilevel"/>
    <w:tmpl w:val="AE103DAC"/>
    <w:lvl w:ilvl="0" w:tplc="4470ED80">
      <w:start w:val="1"/>
      <w:numFmt w:val="bullet"/>
      <w:pStyle w:val="SPIBulletLvl3"/>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745905"/>
    <w:multiLevelType w:val="hybridMultilevel"/>
    <w:tmpl w:val="EEE085F2"/>
    <w:lvl w:ilvl="0" w:tplc="A0848718">
      <w:start w:val="1"/>
      <w:numFmt w:val="bullet"/>
      <w:lvlText w:val=""/>
      <w:lvlJc w:val="left"/>
      <w:pPr>
        <w:tabs>
          <w:tab w:val="num" w:pos="720"/>
        </w:tabs>
        <w:ind w:left="720" w:hanging="360"/>
      </w:pPr>
      <w:rPr>
        <w:rFonts w:ascii="Symbol" w:hAnsi="Symbol" w:hint="default"/>
      </w:rPr>
    </w:lvl>
    <w:lvl w:ilvl="1" w:tplc="38FC699C">
      <w:start w:val="1"/>
      <w:numFmt w:val="bullet"/>
      <w:lvlText w:val="o"/>
      <w:lvlJc w:val="left"/>
      <w:pPr>
        <w:tabs>
          <w:tab w:val="num" w:pos="1778"/>
        </w:tabs>
        <w:ind w:left="1778" w:hanging="360"/>
      </w:pPr>
      <w:rPr>
        <w:rFonts w:ascii="Courier New" w:hAnsi="Courier New" w:cs="Courier New" w:hint="default"/>
      </w:rPr>
    </w:lvl>
    <w:lvl w:ilvl="2" w:tplc="2B362F34">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9C4B40"/>
    <w:multiLevelType w:val="hybridMultilevel"/>
    <w:tmpl w:val="1B6C7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D5421"/>
    <w:multiLevelType w:val="hybridMultilevel"/>
    <w:tmpl w:val="62F82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6136F6"/>
    <w:multiLevelType w:val="hybridMultilevel"/>
    <w:tmpl w:val="E5FC761E"/>
    <w:lvl w:ilvl="0" w:tplc="0809000F">
      <w:start w:val="2"/>
      <w:numFmt w:val="decimal"/>
      <w:lvlText w:val="%1."/>
      <w:lvlJc w:val="left"/>
      <w:pPr>
        <w:tabs>
          <w:tab w:val="num" w:pos="930"/>
        </w:tabs>
        <w:ind w:left="930" w:hanging="570"/>
      </w:pPr>
      <w:rPr>
        <w:rFonts w:hint="default"/>
      </w:rPr>
    </w:lvl>
    <w:lvl w:ilvl="1" w:tplc="D2B0282E">
      <w:numFmt w:val="none"/>
      <w:pStyle w:val="SPIh3"/>
      <w:lvlText w:val=""/>
      <w:lvlJc w:val="left"/>
      <w:pPr>
        <w:tabs>
          <w:tab w:val="num" w:pos="360"/>
        </w:tabs>
      </w:pPr>
    </w:lvl>
    <w:lvl w:ilvl="2" w:tplc="0809001B">
      <w:numFmt w:val="none"/>
      <w:lvlText w:val=""/>
      <w:lvlJc w:val="left"/>
      <w:pPr>
        <w:tabs>
          <w:tab w:val="num" w:pos="360"/>
        </w:tabs>
      </w:pPr>
    </w:lvl>
    <w:lvl w:ilvl="3" w:tplc="0809000F">
      <w:numFmt w:val="none"/>
      <w:lvlText w:val=""/>
      <w:lvlJc w:val="left"/>
      <w:pPr>
        <w:tabs>
          <w:tab w:val="num" w:pos="360"/>
        </w:tabs>
      </w:pPr>
    </w:lvl>
    <w:lvl w:ilvl="4" w:tplc="08090019">
      <w:numFmt w:val="none"/>
      <w:lvlText w:val=""/>
      <w:lvlJc w:val="left"/>
      <w:pPr>
        <w:tabs>
          <w:tab w:val="num" w:pos="360"/>
        </w:tabs>
      </w:pPr>
    </w:lvl>
    <w:lvl w:ilvl="5" w:tplc="0809001B">
      <w:numFmt w:val="none"/>
      <w:lvlText w:val=""/>
      <w:lvlJc w:val="left"/>
      <w:pPr>
        <w:tabs>
          <w:tab w:val="num" w:pos="360"/>
        </w:tabs>
      </w:pPr>
    </w:lvl>
    <w:lvl w:ilvl="6" w:tplc="0809000F">
      <w:numFmt w:val="none"/>
      <w:lvlText w:val=""/>
      <w:lvlJc w:val="left"/>
      <w:pPr>
        <w:tabs>
          <w:tab w:val="num" w:pos="360"/>
        </w:tabs>
      </w:pPr>
    </w:lvl>
    <w:lvl w:ilvl="7" w:tplc="08090019">
      <w:numFmt w:val="none"/>
      <w:lvlText w:val=""/>
      <w:lvlJc w:val="left"/>
      <w:pPr>
        <w:tabs>
          <w:tab w:val="num" w:pos="360"/>
        </w:tabs>
      </w:pPr>
    </w:lvl>
    <w:lvl w:ilvl="8" w:tplc="0809001B">
      <w:numFmt w:val="none"/>
      <w:lvlText w:val=""/>
      <w:lvlJc w:val="left"/>
      <w:pPr>
        <w:tabs>
          <w:tab w:val="num" w:pos="360"/>
        </w:tabs>
      </w:pPr>
    </w:lvl>
  </w:abstractNum>
  <w:abstractNum w:abstractNumId="18" w15:restartNumberingAfterBreak="0">
    <w:nsid w:val="4FB4010D"/>
    <w:multiLevelType w:val="hybridMultilevel"/>
    <w:tmpl w:val="2C926562"/>
    <w:lvl w:ilvl="0" w:tplc="B208704C">
      <w:start w:val="1"/>
      <w:numFmt w:val="lowerLetter"/>
      <w:lvlText w:val="%1)"/>
      <w:lvlJc w:val="left"/>
      <w:pPr>
        <w:tabs>
          <w:tab w:val="num" w:pos="360"/>
        </w:tabs>
        <w:ind w:left="360" w:hanging="360"/>
      </w:pPr>
      <w:rPr>
        <w:rFonts w:hint="default"/>
        <w:color w:val="000000"/>
      </w:rPr>
    </w:lvl>
    <w:lvl w:ilvl="1" w:tplc="82C41382" w:tentative="1">
      <w:start w:val="1"/>
      <w:numFmt w:val="lowerLetter"/>
      <w:lvlText w:val="%2."/>
      <w:lvlJc w:val="left"/>
      <w:pPr>
        <w:tabs>
          <w:tab w:val="num" w:pos="1080"/>
        </w:tabs>
        <w:ind w:left="1080" w:hanging="360"/>
      </w:pPr>
    </w:lvl>
    <w:lvl w:ilvl="2" w:tplc="D29C3620" w:tentative="1">
      <w:start w:val="1"/>
      <w:numFmt w:val="lowerRoman"/>
      <w:lvlText w:val="%3."/>
      <w:lvlJc w:val="right"/>
      <w:pPr>
        <w:tabs>
          <w:tab w:val="num" w:pos="1800"/>
        </w:tabs>
        <w:ind w:left="1800" w:hanging="180"/>
      </w:pPr>
    </w:lvl>
    <w:lvl w:ilvl="3" w:tplc="F7621EAE" w:tentative="1">
      <w:start w:val="1"/>
      <w:numFmt w:val="decimal"/>
      <w:lvlText w:val="%4."/>
      <w:lvlJc w:val="left"/>
      <w:pPr>
        <w:tabs>
          <w:tab w:val="num" w:pos="2520"/>
        </w:tabs>
        <w:ind w:left="2520" w:hanging="360"/>
      </w:pPr>
    </w:lvl>
    <w:lvl w:ilvl="4" w:tplc="4174711E" w:tentative="1">
      <w:start w:val="1"/>
      <w:numFmt w:val="lowerLetter"/>
      <w:lvlText w:val="%5."/>
      <w:lvlJc w:val="left"/>
      <w:pPr>
        <w:tabs>
          <w:tab w:val="num" w:pos="3240"/>
        </w:tabs>
        <w:ind w:left="3240" w:hanging="360"/>
      </w:pPr>
    </w:lvl>
    <w:lvl w:ilvl="5" w:tplc="2242B104" w:tentative="1">
      <w:start w:val="1"/>
      <w:numFmt w:val="lowerRoman"/>
      <w:lvlText w:val="%6."/>
      <w:lvlJc w:val="right"/>
      <w:pPr>
        <w:tabs>
          <w:tab w:val="num" w:pos="3960"/>
        </w:tabs>
        <w:ind w:left="3960" w:hanging="180"/>
      </w:pPr>
    </w:lvl>
    <w:lvl w:ilvl="6" w:tplc="56600AA8" w:tentative="1">
      <w:start w:val="1"/>
      <w:numFmt w:val="decimal"/>
      <w:lvlText w:val="%7."/>
      <w:lvlJc w:val="left"/>
      <w:pPr>
        <w:tabs>
          <w:tab w:val="num" w:pos="4680"/>
        </w:tabs>
        <w:ind w:left="4680" w:hanging="360"/>
      </w:pPr>
    </w:lvl>
    <w:lvl w:ilvl="7" w:tplc="33D86698" w:tentative="1">
      <w:start w:val="1"/>
      <w:numFmt w:val="lowerLetter"/>
      <w:lvlText w:val="%8."/>
      <w:lvlJc w:val="left"/>
      <w:pPr>
        <w:tabs>
          <w:tab w:val="num" w:pos="5400"/>
        </w:tabs>
        <w:ind w:left="5400" w:hanging="360"/>
      </w:pPr>
    </w:lvl>
    <w:lvl w:ilvl="8" w:tplc="6750BF90" w:tentative="1">
      <w:start w:val="1"/>
      <w:numFmt w:val="lowerRoman"/>
      <w:lvlText w:val="%9."/>
      <w:lvlJc w:val="right"/>
      <w:pPr>
        <w:tabs>
          <w:tab w:val="num" w:pos="6120"/>
        </w:tabs>
        <w:ind w:left="6120" w:hanging="180"/>
      </w:pPr>
    </w:lvl>
  </w:abstractNum>
  <w:abstractNum w:abstractNumId="19" w15:restartNumberingAfterBreak="0">
    <w:nsid w:val="57897C59"/>
    <w:multiLevelType w:val="hybridMultilevel"/>
    <w:tmpl w:val="542230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F9165E"/>
    <w:multiLevelType w:val="hybridMultilevel"/>
    <w:tmpl w:val="799235C4"/>
    <w:lvl w:ilvl="0" w:tplc="C026E1A6">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A67C07"/>
    <w:multiLevelType w:val="hybridMultilevel"/>
    <w:tmpl w:val="E00EF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806545"/>
    <w:multiLevelType w:val="hybridMultilevel"/>
    <w:tmpl w:val="9AFC5CD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42A71DC"/>
    <w:multiLevelType w:val="multilevel"/>
    <w:tmpl w:val="1B6C7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460ED5"/>
    <w:multiLevelType w:val="hybridMultilevel"/>
    <w:tmpl w:val="307200CC"/>
    <w:lvl w:ilvl="0" w:tplc="DAEC4784">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6838A1"/>
    <w:multiLevelType w:val="multilevel"/>
    <w:tmpl w:val="D4AEC0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CA6FEA"/>
    <w:multiLevelType w:val="hybridMultilevel"/>
    <w:tmpl w:val="58CCE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E0208D"/>
    <w:multiLevelType w:val="hybridMultilevel"/>
    <w:tmpl w:val="FC6A1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0032F3"/>
    <w:multiLevelType w:val="hybridMultilevel"/>
    <w:tmpl w:val="8CAC4C40"/>
    <w:lvl w:ilvl="0" w:tplc="450648FC">
      <w:start w:val="1"/>
      <w:numFmt w:val="bullet"/>
      <w:lvlText w:val=""/>
      <w:lvlJc w:val="left"/>
      <w:pPr>
        <w:tabs>
          <w:tab w:val="num" w:pos="864"/>
        </w:tabs>
        <w:ind w:left="864" w:hanging="360"/>
      </w:pPr>
      <w:rPr>
        <w:rFonts w:ascii="Symbol" w:hAnsi="Symbol" w:hint="default"/>
      </w:rPr>
    </w:lvl>
    <w:lvl w:ilvl="1" w:tplc="7812ED22">
      <w:start w:val="1"/>
      <w:numFmt w:val="bullet"/>
      <w:lvlText w:val="o"/>
      <w:lvlJc w:val="left"/>
      <w:pPr>
        <w:tabs>
          <w:tab w:val="num" w:pos="1584"/>
        </w:tabs>
        <w:ind w:left="1584" w:hanging="360"/>
      </w:pPr>
      <w:rPr>
        <w:rFonts w:ascii="Courier New" w:hAnsi="Courier New" w:cs="Courier New" w:hint="default"/>
      </w:rPr>
    </w:lvl>
    <w:lvl w:ilvl="2" w:tplc="D79C03B2" w:tentative="1">
      <w:start w:val="1"/>
      <w:numFmt w:val="bullet"/>
      <w:lvlText w:val=""/>
      <w:lvlJc w:val="left"/>
      <w:pPr>
        <w:tabs>
          <w:tab w:val="num" w:pos="2304"/>
        </w:tabs>
        <w:ind w:left="2304" w:hanging="360"/>
      </w:pPr>
      <w:rPr>
        <w:rFonts w:ascii="Wingdings" w:hAnsi="Wingdings" w:hint="default"/>
      </w:rPr>
    </w:lvl>
    <w:lvl w:ilvl="3" w:tplc="1708F73C" w:tentative="1">
      <w:start w:val="1"/>
      <w:numFmt w:val="bullet"/>
      <w:lvlText w:val=""/>
      <w:lvlJc w:val="left"/>
      <w:pPr>
        <w:tabs>
          <w:tab w:val="num" w:pos="3024"/>
        </w:tabs>
        <w:ind w:left="3024" w:hanging="360"/>
      </w:pPr>
      <w:rPr>
        <w:rFonts w:ascii="Symbol" w:hAnsi="Symbol" w:hint="default"/>
      </w:rPr>
    </w:lvl>
    <w:lvl w:ilvl="4" w:tplc="7F460E6C">
      <w:start w:val="1"/>
      <w:numFmt w:val="bullet"/>
      <w:lvlText w:val="o"/>
      <w:lvlJc w:val="left"/>
      <w:pPr>
        <w:tabs>
          <w:tab w:val="num" w:pos="3744"/>
        </w:tabs>
        <w:ind w:left="3744" w:hanging="360"/>
      </w:pPr>
      <w:rPr>
        <w:rFonts w:ascii="Courier New" w:hAnsi="Courier New" w:cs="Courier New" w:hint="default"/>
      </w:rPr>
    </w:lvl>
    <w:lvl w:ilvl="5" w:tplc="C6541340" w:tentative="1">
      <w:start w:val="1"/>
      <w:numFmt w:val="bullet"/>
      <w:lvlText w:val=""/>
      <w:lvlJc w:val="left"/>
      <w:pPr>
        <w:tabs>
          <w:tab w:val="num" w:pos="4464"/>
        </w:tabs>
        <w:ind w:left="4464" w:hanging="360"/>
      </w:pPr>
      <w:rPr>
        <w:rFonts w:ascii="Wingdings" w:hAnsi="Wingdings" w:hint="default"/>
      </w:rPr>
    </w:lvl>
    <w:lvl w:ilvl="6" w:tplc="D42E7D2A" w:tentative="1">
      <w:start w:val="1"/>
      <w:numFmt w:val="bullet"/>
      <w:lvlText w:val=""/>
      <w:lvlJc w:val="left"/>
      <w:pPr>
        <w:tabs>
          <w:tab w:val="num" w:pos="5184"/>
        </w:tabs>
        <w:ind w:left="5184" w:hanging="360"/>
      </w:pPr>
      <w:rPr>
        <w:rFonts w:ascii="Symbol" w:hAnsi="Symbol" w:hint="default"/>
      </w:rPr>
    </w:lvl>
    <w:lvl w:ilvl="7" w:tplc="43625104" w:tentative="1">
      <w:start w:val="1"/>
      <w:numFmt w:val="bullet"/>
      <w:lvlText w:val="o"/>
      <w:lvlJc w:val="left"/>
      <w:pPr>
        <w:tabs>
          <w:tab w:val="num" w:pos="5904"/>
        </w:tabs>
        <w:ind w:left="5904" w:hanging="360"/>
      </w:pPr>
      <w:rPr>
        <w:rFonts w:ascii="Courier New" w:hAnsi="Courier New" w:cs="Courier New" w:hint="default"/>
      </w:rPr>
    </w:lvl>
    <w:lvl w:ilvl="8" w:tplc="67D616AE" w:tentative="1">
      <w:start w:val="1"/>
      <w:numFmt w:val="bullet"/>
      <w:lvlText w:val=""/>
      <w:lvlJc w:val="left"/>
      <w:pPr>
        <w:tabs>
          <w:tab w:val="num" w:pos="6624"/>
        </w:tabs>
        <w:ind w:left="6624" w:hanging="360"/>
      </w:pPr>
      <w:rPr>
        <w:rFonts w:ascii="Wingdings" w:hAnsi="Wingdings" w:hint="default"/>
      </w:rPr>
    </w:lvl>
  </w:abstractNum>
  <w:abstractNum w:abstractNumId="29" w15:restartNumberingAfterBreak="0">
    <w:nsid w:val="740F3809"/>
    <w:multiLevelType w:val="hybridMultilevel"/>
    <w:tmpl w:val="4030ED10"/>
    <w:lvl w:ilvl="0" w:tplc="08090001">
      <w:start w:val="7"/>
      <w:numFmt w:val="lowerLetter"/>
      <w:lvlText w:val="%1)"/>
      <w:lvlJc w:val="left"/>
      <w:pPr>
        <w:tabs>
          <w:tab w:val="num" w:pos="720"/>
        </w:tabs>
        <w:ind w:left="720" w:hanging="360"/>
      </w:pPr>
      <w:rPr>
        <w:rFonts w:hint="default"/>
        <w:color w:val="00000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77B70080"/>
    <w:multiLevelType w:val="hybridMultilevel"/>
    <w:tmpl w:val="B2E81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404DF2"/>
    <w:multiLevelType w:val="hybridMultilevel"/>
    <w:tmpl w:val="F59266C2"/>
    <w:lvl w:ilvl="0" w:tplc="FFFFFFFF">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112625231">
    <w:abstractNumId w:val="14"/>
  </w:num>
  <w:num w:numId="2" w16cid:durableId="427893708">
    <w:abstractNumId w:val="28"/>
  </w:num>
  <w:num w:numId="3" w16cid:durableId="975180447">
    <w:abstractNumId w:val="2"/>
  </w:num>
  <w:num w:numId="4" w16cid:durableId="450126902">
    <w:abstractNumId w:val="17"/>
  </w:num>
  <w:num w:numId="5" w16cid:durableId="1392998899">
    <w:abstractNumId w:val="8"/>
  </w:num>
  <w:num w:numId="6" w16cid:durableId="2105955573">
    <w:abstractNumId w:val="7"/>
  </w:num>
  <w:num w:numId="7" w16cid:durableId="338894025">
    <w:abstractNumId w:val="18"/>
  </w:num>
  <w:num w:numId="8" w16cid:durableId="1060714565">
    <w:abstractNumId w:val="20"/>
  </w:num>
  <w:num w:numId="9" w16cid:durableId="1558978734">
    <w:abstractNumId w:val="5"/>
  </w:num>
  <w:num w:numId="10" w16cid:durableId="1324626973">
    <w:abstractNumId w:val="29"/>
  </w:num>
  <w:num w:numId="11" w16cid:durableId="2037535338">
    <w:abstractNumId w:val="15"/>
  </w:num>
  <w:num w:numId="12" w16cid:durableId="1260142564">
    <w:abstractNumId w:val="23"/>
  </w:num>
  <w:num w:numId="13" w16cid:durableId="1181973994">
    <w:abstractNumId w:val="1"/>
  </w:num>
  <w:num w:numId="14" w16cid:durableId="811672295">
    <w:abstractNumId w:val="26"/>
  </w:num>
  <w:num w:numId="15" w16cid:durableId="274869312">
    <w:abstractNumId w:val="4"/>
  </w:num>
  <w:num w:numId="16" w16cid:durableId="656423224">
    <w:abstractNumId w:val="9"/>
  </w:num>
  <w:num w:numId="17" w16cid:durableId="633218461">
    <w:abstractNumId w:val="12"/>
  </w:num>
  <w:num w:numId="18" w16cid:durableId="543834279">
    <w:abstractNumId w:val="31"/>
  </w:num>
  <w:num w:numId="19" w16cid:durableId="1109742856">
    <w:abstractNumId w:val="10"/>
  </w:num>
  <w:num w:numId="20" w16cid:durableId="124667944">
    <w:abstractNumId w:val="22"/>
  </w:num>
  <w:num w:numId="21" w16cid:durableId="2109767034">
    <w:abstractNumId w:val="19"/>
  </w:num>
  <w:num w:numId="22" w16cid:durableId="650985601">
    <w:abstractNumId w:val="13"/>
  </w:num>
  <w:num w:numId="23" w16cid:durableId="604770252">
    <w:abstractNumId w:val="3"/>
  </w:num>
  <w:num w:numId="24" w16cid:durableId="1698044511">
    <w:abstractNumId w:val="0"/>
  </w:num>
  <w:num w:numId="25" w16cid:durableId="1047143610">
    <w:abstractNumId w:val="16"/>
  </w:num>
  <w:num w:numId="26" w16cid:durableId="756946941">
    <w:abstractNumId w:val="30"/>
  </w:num>
  <w:num w:numId="27" w16cid:durableId="2121029504">
    <w:abstractNumId w:val="27"/>
  </w:num>
  <w:num w:numId="28" w16cid:durableId="872032957">
    <w:abstractNumId w:val="21"/>
  </w:num>
  <w:num w:numId="29" w16cid:durableId="2080320402">
    <w:abstractNumId w:val="17"/>
    <w:lvlOverride w:ilvl="0">
      <w:startOverride w:val="2"/>
    </w:lvlOverride>
    <w:lvlOverride w:ilvl="1"/>
    <w:lvlOverride w:ilvl="2"/>
    <w:lvlOverride w:ilvl="3"/>
    <w:lvlOverride w:ilvl="4"/>
    <w:lvlOverride w:ilvl="5"/>
    <w:lvlOverride w:ilvl="6"/>
    <w:lvlOverride w:ilvl="7"/>
    <w:lvlOverride w:ilvl="8"/>
  </w:num>
  <w:num w:numId="30" w16cid:durableId="690767586">
    <w:abstractNumId w:val="24"/>
  </w:num>
  <w:num w:numId="31" w16cid:durableId="1641886680">
    <w:abstractNumId w:val="6"/>
  </w:num>
  <w:num w:numId="32" w16cid:durableId="693729828">
    <w:abstractNumId w:val="25"/>
  </w:num>
  <w:num w:numId="33" w16cid:durableId="213990836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efaultTableStyle w:val="SPITable1"/>
  <w:displayHorizontalDrawingGridEvery w:val="0"/>
  <w:displayVerticalDrawingGridEvery w:val="0"/>
  <w:doNotUseMarginsForDrawingGridOrigin/>
  <w:noPunctuationKerning/>
  <w:characterSpacingControl w:val="doNotCompress"/>
  <w:hdrShapeDefaults>
    <o:shapedefaults v:ext="edit" spidmax="53249" fillcolor="#969696" stroke="f">
      <v:fill color="#969696" opacity=".5"/>
      <v:stroke on="f"/>
      <v:shadow color="#868686"/>
      <o:colormru v:ext="edit" colors="#ddd,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D6"/>
    <w:rsid w:val="000001B0"/>
    <w:rsid w:val="0000270D"/>
    <w:rsid w:val="000064A6"/>
    <w:rsid w:val="00011C73"/>
    <w:rsid w:val="00015DBF"/>
    <w:rsid w:val="00017549"/>
    <w:rsid w:val="000218FA"/>
    <w:rsid w:val="00022F4A"/>
    <w:rsid w:val="00027CEA"/>
    <w:rsid w:val="00031558"/>
    <w:rsid w:val="00031EE3"/>
    <w:rsid w:val="00032186"/>
    <w:rsid w:val="00033CB0"/>
    <w:rsid w:val="00035436"/>
    <w:rsid w:val="0003786F"/>
    <w:rsid w:val="00040423"/>
    <w:rsid w:val="00040937"/>
    <w:rsid w:val="000442E8"/>
    <w:rsid w:val="00046C1E"/>
    <w:rsid w:val="0005041D"/>
    <w:rsid w:val="00053674"/>
    <w:rsid w:val="00060032"/>
    <w:rsid w:val="00061985"/>
    <w:rsid w:val="0007112D"/>
    <w:rsid w:val="00075572"/>
    <w:rsid w:val="00075F5D"/>
    <w:rsid w:val="000764C7"/>
    <w:rsid w:val="000764EB"/>
    <w:rsid w:val="00081DEE"/>
    <w:rsid w:val="00081EED"/>
    <w:rsid w:val="00082A75"/>
    <w:rsid w:val="00082F98"/>
    <w:rsid w:val="00084F2D"/>
    <w:rsid w:val="000859EB"/>
    <w:rsid w:val="00091317"/>
    <w:rsid w:val="00091968"/>
    <w:rsid w:val="0009256D"/>
    <w:rsid w:val="0009264D"/>
    <w:rsid w:val="00093970"/>
    <w:rsid w:val="000949B3"/>
    <w:rsid w:val="000979DD"/>
    <w:rsid w:val="000A01DD"/>
    <w:rsid w:val="000A08B0"/>
    <w:rsid w:val="000A11B6"/>
    <w:rsid w:val="000A2138"/>
    <w:rsid w:val="000A2184"/>
    <w:rsid w:val="000A2C06"/>
    <w:rsid w:val="000A2E4E"/>
    <w:rsid w:val="000B0C23"/>
    <w:rsid w:val="000B0DA8"/>
    <w:rsid w:val="000B1499"/>
    <w:rsid w:val="000B2405"/>
    <w:rsid w:val="000B3BFA"/>
    <w:rsid w:val="000B3FBB"/>
    <w:rsid w:val="000C10E9"/>
    <w:rsid w:val="000C1CC7"/>
    <w:rsid w:val="000C2581"/>
    <w:rsid w:val="000C2BB0"/>
    <w:rsid w:val="000C3841"/>
    <w:rsid w:val="000C3BD7"/>
    <w:rsid w:val="000C53F4"/>
    <w:rsid w:val="000C64A0"/>
    <w:rsid w:val="000C78FA"/>
    <w:rsid w:val="000C7E97"/>
    <w:rsid w:val="000D003D"/>
    <w:rsid w:val="000D23F4"/>
    <w:rsid w:val="000D2963"/>
    <w:rsid w:val="000E25FF"/>
    <w:rsid w:val="000E4683"/>
    <w:rsid w:val="000E4FA8"/>
    <w:rsid w:val="000E5FBA"/>
    <w:rsid w:val="000E6F40"/>
    <w:rsid w:val="000E73BA"/>
    <w:rsid w:val="000E7BC9"/>
    <w:rsid w:val="000F0B7F"/>
    <w:rsid w:val="000F1B8D"/>
    <w:rsid w:val="000F46E1"/>
    <w:rsid w:val="000F5728"/>
    <w:rsid w:val="000F645E"/>
    <w:rsid w:val="00100C81"/>
    <w:rsid w:val="00101A20"/>
    <w:rsid w:val="00101AAB"/>
    <w:rsid w:val="001026BB"/>
    <w:rsid w:val="00103755"/>
    <w:rsid w:val="00105694"/>
    <w:rsid w:val="00112C0F"/>
    <w:rsid w:val="00113723"/>
    <w:rsid w:val="001140C4"/>
    <w:rsid w:val="001157EF"/>
    <w:rsid w:val="00115F8C"/>
    <w:rsid w:val="0011667F"/>
    <w:rsid w:val="001200E2"/>
    <w:rsid w:val="00123222"/>
    <w:rsid w:val="00124E8D"/>
    <w:rsid w:val="00127E98"/>
    <w:rsid w:val="0013037C"/>
    <w:rsid w:val="00131E8D"/>
    <w:rsid w:val="0013332D"/>
    <w:rsid w:val="00133EB3"/>
    <w:rsid w:val="00134563"/>
    <w:rsid w:val="00135401"/>
    <w:rsid w:val="00136935"/>
    <w:rsid w:val="0014052C"/>
    <w:rsid w:val="00140903"/>
    <w:rsid w:val="00142E96"/>
    <w:rsid w:val="00143927"/>
    <w:rsid w:val="00144234"/>
    <w:rsid w:val="001451F5"/>
    <w:rsid w:val="001459D1"/>
    <w:rsid w:val="00147CA4"/>
    <w:rsid w:val="00152C1E"/>
    <w:rsid w:val="00154AB3"/>
    <w:rsid w:val="0015677A"/>
    <w:rsid w:val="00160F70"/>
    <w:rsid w:val="00162532"/>
    <w:rsid w:val="00163284"/>
    <w:rsid w:val="001637C1"/>
    <w:rsid w:val="0016514E"/>
    <w:rsid w:val="00167154"/>
    <w:rsid w:val="00170962"/>
    <w:rsid w:val="001711D4"/>
    <w:rsid w:val="00171783"/>
    <w:rsid w:val="00172CA0"/>
    <w:rsid w:val="001759A6"/>
    <w:rsid w:val="00176C51"/>
    <w:rsid w:val="00176F35"/>
    <w:rsid w:val="00180794"/>
    <w:rsid w:val="00181146"/>
    <w:rsid w:val="0018131C"/>
    <w:rsid w:val="001823A7"/>
    <w:rsid w:val="00183B42"/>
    <w:rsid w:val="00197619"/>
    <w:rsid w:val="001978F6"/>
    <w:rsid w:val="001A0389"/>
    <w:rsid w:val="001A1393"/>
    <w:rsid w:val="001A5328"/>
    <w:rsid w:val="001A5EF0"/>
    <w:rsid w:val="001A61E6"/>
    <w:rsid w:val="001A7C42"/>
    <w:rsid w:val="001B0315"/>
    <w:rsid w:val="001B21E0"/>
    <w:rsid w:val="001B34BE"/>
    <w:rsid w:val="001C0CFA"/>
    <w:rsid w:val="001C51F4"/>
    <w:rsid w:val="001C576A"/>
    <w:rsid w:val="001C6BBB"/>
    <w:rsid w:val="001C7A03"/>
    <w:rsid w:val="001D02D2"/>
    <w:rsid w:val="001D0339"/>
    <w:rsid w:val="001D07D2"/>
    <w:rsid w:val="001D0E51"/>
    <w:rsid w:val="001D303C"/>
    <w:rsid w:val="001D3AB6"/>
    <w:rsid w:val="001D3D0A"/>
    <w:rsid w:val="001D5AC2"/>
    <w:rsid w:val="001D7C38"/>
    <w:rsid w:val="001E0913"/>
    <w:rsid w:val="001E0D1F"/>
    <w:rsid w:val="001E110D"/>
    <w:rsid w:val="001E1E6C"/>
    <w:rsid w:val="001E2067"/>
    <w:rsid w:val="001E69D2"/>
    <w:rsid w:val="001F0787"/>
    <w:rsid w:val="001F24AD"/>
    <w:rsid w:val="001F304A"/>
    <w:rsid w:val="001F423E"/>
    <w:rsid w:val="001F59C9"/>
    <w:rsid w:val="001F5B39"/>
    <w:rsid w:val="001F6554"/>
    <w:rsid w:val="001F7644"/>
    <w:rsid w:val="002012C0"/>
    <w:rsid w:val="00203299"/>
    <w:rsid w:val="00203C52"/>
    <w:rsid w:val="00203E47"/>
    <w:rsid w:val="00204B7F"/>
    <w:rsid w:val="002056B4"/>
    <w:rsid w:val="00206739"/>
    <w:rsid w:val="002103A2"/>
    <w:rsid w:val="002112A1"/>
    <w:rsid w:val="002146B2"/>
    <w:rsid w:val="00214DE4"/>
    <w:rsid w:val="002161FB"/>
    <w:rsid w:val="002244A5"/>
    <w:rsid w:val="002248F6"/>
    <w:rsid w:val="00227746"/>
    <w:rsid w:val="00230481"/>
    <w:rsid w:val="00233C62"/>
    <w:rsid w:val="0023471B"/>
    <w:rsid w:val="00235AF4"/>
    <w:rsid w:val="00241E3C"/>
    <w:rsid w:val="00246A7D"/>
    <w:rsid w:val="00246CB0"/>
    <w:rsid w:val="00251859"/>
    <w:rsid w:val="00251F32"/>
    <w:rsid w:val="00252D27"/>
    <w:rsid w:val="00253AE9"/>
    <w:rsid w:val="00254A83"/>
    <w:rsid w:val="00256111"/>
    <w:rsid w:val="002623DD"/>
    <w:rsid w:val="00262A07"/>
    <w:rsid w:val="00263475"/>
    <w:rsid w:val="00266ACC"/>
    <w:rsid w:val="002670FE"/>
    <w:rsid w:val="00270148"/>
    <w:rsid w:val="0027164E"/>
    <w:rsid w:val="00274932"/>
    <w:rsid w:val="00274C16"/>
    <w:rsid w:val="00275824"/>
    <w:rsid w:val="002758E8"/>
    <w:rsid w:val="00276748"/>
    <w:rsid w:val="00280A0D"/>
    <w:rsid w:val="00283047"/>
    <w:rsid w:val="002857C2"/>
    <w:rsid w:val="00290304"/>
    <w:rsid w:val="00294CE6"/>
    <w:rsid w:val="00294D2F"/>
    <w:rsid w:val="00294FAF"/>
    <w:rsid w:val="0029503C"/>
    <w:rsid w:val="00295DCC"/>
    <w:rsid w:val="002A01EA"/>
    <w:rsid w:val="002A0C40"/>
    <w:rsid w:val="002A4D2D"/>
    <w:rsid w:val="002A57AD"/>
    <w:rsid w:val="002A5B30"/>
    <w:rsid w:val="002A6672"/>
    <w:rsid w:val="002A68BF"/>
    <w:rsid w:val="002A6D54"/>
    <w:rsid w:val="002B0BEF"/>
    <w:rsid w:val="002B305D"/>
    <w:rsid w:val="002B31DC"/>
    <w:rsid w:val="002B3738"/>
    <w:rsid w:val="002B567A"/>
    <w:rsid w:val="002C1643"/>
    <w:rsid w:val="002C20B0"/>
    <w:rsid w:val="002C3226"/>
    <w:rsid w:val="002C5668"/>
    <w:rsid w:val="002C6888"/>
    <w:rsid w:val="002C6D0E"/>
    <w:rsid w:val="002C76C8"/>
    <w:rsid w:val="002C7CE5"/>
    <w:rsid w:val="002D1560"/>
    <w:rsid w:val="002D179A"/>
    <w:rsid w:val="002D3CA0"/>
    <w:rsid w:val="002D5CA4"/>
    <w:rsid w:val="002D6AED"/>
    <w:rsid w:val="002E112B"/>
    <w:rsid w:val="002E22C7"/>
    <w:rsid w:val="002E23AD"/>
    <w:rsid w:val="002E3501"/>
    <w:rsid w:val="002E396F"/>
    <w:rsid w:val="002E502D"/>
    <w:rsid w:val="002E5B4C"/>
    <w:rsid w:val="002F0284"/>
    <w:rsid w:val="002F1E6C"/>
    <w:rsid w:val="002F3CCD"/>
    <w:rsid w:val="002F7076"/>
    <w:rsid w:val="003008FA"/>
    <w:rsid w:val="00301724"/>
    <w:rsid w:val="00303974"/>
    <w:rsid w:val="00307828"/>
    <w:rsid w:val="00314FF1"/>
    <w:rsid w:val="00315750"/>
    <w:rsid w:val="0031752B"/>
    <w:rsid w:val="0032031E"/>
    <w:rsid w:val="00321F0E"/>
    <w:rsid w:val="00322909"/>
    <w:rsid w:val="0032409F"/>
    <w:rsid w:val="00333F5E"/>
    <w:rsid w:val="003372BE"/>
    <w:rsid w:val="003376F7"/>
    <w:rsid w:val="0033779D"/>
    <w:rsid w:val="00337E14"/>
    <w:rsid w:val="00343295"/>
    <w:rsid w:val="00343EF2"/>
    <w:rsid w:val="00344821"/>
    <w:rsid w:val="00344ACA"/>
    <w:rsid w:val="00345A66"/>
    <w:rsid w:val="003534A0"/>
    <w:rsid w:val="00354AF2"/>
    <w:rsid w:val="003600DD"/>
    <w:rsid w:val="003636FC"/>
    <w:rsid w:val="0036457E"/>
    <w:rsid w:val="0036646D"/>
    <w:rsid w:val="00371F5E"/>
    <w:rsid w:val="00375560"/>
    <w:rsid w:val="00375902"/>
    <w:rsid w:val="00377272"/>
    <w:rsid w:val="003800FB"/>
    <w:rsid w:val="003809F6"/>
    <w:rsid w:val="00381C54"/>
    <w:rsid w:val="00392BE3"/>
    <w:rsid w:val="00393E27"/>
    <w:rsid w:val="003A176A"/>
    <w:rsid w:val="003A1907"/>
    <w:rsid w:val="003A22D9"/>
    <w:rsid w:val="003A2E15"/>
    <w:rsid w:val="003A672A"/>
    <w:rsid w:val="003B014D"/>
    <w:rsid w:val="003B037C"/>
    <w:rsid w:val="003B2652"/>
    <w:rsid w:val="003B300A"/>
    <w:rsid w:val="003B641C"/>
    <w:rsid w:val="003B6FFF"/>
    <w:rsid w:val="003B792D"/>
    <w:rsid w:val="003C1F2F"/>
    <w:rsid w:val="003C2F09"/>
    <w:rsid w:val="003C56D7"/>
    <w:rsid w:val="003C6EBC"/>
    <w:rsid w:val="003C78F3"/>
    <w:rsid w:val="003D0F6E"/>
    <w:rsid w:val="003D134B"/>
    <w:rsid w:val="003D19E5"/>
    <w:rsid w:val="003D1B4E"/>
    <w:rsid w:val="003D3292"/>
    <w:rsid w:val="003D3B72"/>
    <w:rsid w:val="003D5E7C"/>
    <w:rsid w:val="003D5EC6"/>
    <w:rsid w:val="003D6DD1"/>
    <w:rsid w:val="003D7971"/>
    <w:rsid w:val="003E0790"/>
    <w:rsid w:val="003E0BF2"/>
    <w:rsid w:val="003F228C"/>
    <w:rsid w:val="003F5F9E"/>
    <w:rsid w:val="003F780C"/>
    <w:rsid w:val="00400A28"/>
    <w:rsid w:val="00400AAA"/>
    <w:rsid w:val="004036F0"/>
    <w:rsid w:val="00403890"/>
    <w:rsid w:val="0040583E"/>
    <w:rsid w:val="00406C53"/>
    <w:rsid w:val="00411540"/>
    <w:rsid w:val="004121ED"/>
    <w:rsid w:val="00412F1E"/>
    <w:rsid w:val="00420FD2"/>
    <w:rsid w:val="00421048"/>
    <w:rsid w:val="004238B8"/>
    <w:rsid w:val="004265F7"/>
    <w:rsid w:val="00427272"/>
    <w:rsid w:val="00427930"/>
    <w:rsid w:val="00430217"/>
    <w:rsid w:val="0043178A"/>
    <w:rsid w:val="00432234"/>
    <w:rsid w:val="00433291"/>
    <w:rsid w:val="004344EE"/>
    <w:rsid w:val="004347D9"/>
    <w:rsid w:val="00437269"/>
    <w:rsid w:val="00437526"/>
    <w:rsid w:val="004418F6"/>
    <w:rsid w:val="00443165"/>
    <w:rsid w:val="0044767D"/>
    <w:rsid w:val="0045093E"/>
    <w:rsid w:val="004511BE"/>
    <w:rsid w:val="004533BD"/>
    <w:rsid w:val="0045713E"/>
    <w:rsid w:val="00461FFE"/>
    <w:rsid w:val="00472274"/>
    <w:rsid w:val="0047429F"/>
    <w:rsid w:val="004748A4"/>
    <w:rsid w:val="00475F16"/>
    <w:rsid w:val="0048164B"/>
    <w:rsid w:val="00481EAD"/>
    <w:rsid w:val="004832E7"/>
    <w:rsid w:val="00484362"/>
    <w:rsid w:val="00484789"/>
    <w:rsid w:val="004862DF"/>
    <w:rsid w:val="00487485"/>
    <w:rsid w:val="004909D3"/>
    <w:rsid w:val="00491057"/>
    <w:rsid w:val="004916BF"/>
    <w:rsid w:val="00494B89"/>
    <w:rsid w:val="00497BA7"/>
    <w:rsid w:val="004A01F8"/>
    <w:rsid w:val="004A06C7"/>
    <w:rsid w:val="004A60E9"/>
    <w:rsid w:val="004A6284"/>
    <w:rsid w:val="004B43E8"/>
    <w:rsid w:val="004B5642"/>
    <w:rsid w:val="004B5A19"/>
    <w:rsid w:val="004B7558"/>
    <w:rsid w:val="004C1E9B"/>
    <w:rsid w:val="004C260D"/>
    <w:rsid w:val="004C2CAD"/>
    <w:rsid w:val="004C7974"/>
    <w:rsid w:val="004D0D6D"/>
    <w:rsid w:val="004D1DE1"/>
    <w:rsid w:val="004D4882"/>
    <w:rsid w:val="004E4278"/>
    <w:rsid w:val="004E49FE"/>
    <w:rsid w:val="004E4A4A"/>
    <w:rsid w:val="004E4D1D"/>
    <w:rsid w:val="004E5862"/>
    <w:rsid w:val="004E6B29"/>
    <w:rsid w:val="004F24F6"/>
    <w:rsid w:val="004F535C"/>
    <w:rsid w:val="004F5B11"/>
    <w:rsid w:val="005005C4"/>
    <w:rsid w:val="00505C11"/>
    <w:rsid w:val="00505C5F"/>
    <w:rsid w:val="00506464"/>
    <w:rsid w:val="005131F7"/>
    <w:rsid w:val="0051355D"/>
    <w:rsid w:val="0051383D"/>
    <w:rsid w:val="005144DD"/>
    <w:rsid w:val="00517855"/>
    <w:rsid w:val="00520D2F"/>
    <w:rsid w:val="00523FC9"/>
    <w:rsid w:val="00524171"/>
    <w:rsid w:val="00526410"/>
    <w:rsid w:val="00531EC0"/>
    <w:rsid w:val="005320D8"/>
    <w:rsid w:val="00534053"/>
    <w:rsid w:val="00536848"/>
    <w:rsid w:val="005375D2"/>
    <w:rsid w:val="00537F23"/>
    <w:rsid w:val="00542EBC"/>
    <w:rsid w:val="005436EE"/>
    <w:rsid w:val="00544069"/>
    <w:rsid w:val="00545D48"/>
    <w:rsid w:val="0054671C"/>
    <w:rsid w:val="00550186"/>
    <w:rsid w:val="00551490"/>
    <w:rsid w:val="00551B88"/>
    <w:rsid w:val="00552F5D"/>
    <w:rsid w:val="00553812"/>
    <w:rsid w:val="00553C2A"/>
    <w:rsid w:val="00553F3D"/>
    <w:rsid w:val="00556555"/>
    <w:rsid w:val="00557C53"/>
    <w:rsid w:val="005608FB"/>
    <w:rsid w:val="00563307"/>
    <w:rsid w:val="00563D39"/>
    <w:rsid w:val="0056441A"/>
    <w:rsid w:val="00564874"/>
    <w:rsid w:val="00565BBF"/>
    <w:rsid w:val="005661D2"/>
    <w:rsid w:val="00566B76"/>
    <w:rsid w:val="005703CA"/>
    <w:rsid w:val="00570FD6"/>
    <w:rsid w:val="00573310"/>
    <w:rsid w:val="0057488F"/>
    <w:rsid w:val="005778DA"/>
    <w:rsid w:val="00580980"/>
    <w:rsid w:val="00580C50"/>
    <w:rsid w:val="00580E4A"/>
    <w:rsid w:val="00581ED5"/>
    <w:rsid w:val="005832DF"/>
    <w:rsid w:val="005836E7"/>
    <w:rsid w:val="005851FE"/>
    <w:rsid w:val="00585BD5"/>
    <w:rsid w:val="00592C93"/>
    <w:rsid w:val="00597411"/>
    <w:rsid w:val="005A0D47"/>
    <w:rsid w:val="005A155B"/>
    <w:rsid w:val="005A2A12"/>
    <w:rsid w:val="005A3C76"/>
    <w:rsid w:val="005A5992"/>
    <w:rsid w:val="005A6ED2"/>
    <w:rsid w:val="005A7AEE"/>
    <w:rsid w:val="005B3222"/>
    <w:rsid w:val="005B56DE"/>
    <w:rsid w:val="005B7C35"/>
    <w:rsid w:val="005C0B62"/>
    <w:rsid w:val="005C3687"/>
    <w:rsid w:val="005D759E"/>
    <w:rsid w:val="005E0292"/>
    <w:rsid w:val="005E2765"/>
    <w:rsid w:val="005E28B0"/>
    <w:rsid w:val="005E4B3B"/>
    <w:rsid w:val="005E5CC2"/>
    <w:rsid w:val="005E61D9"/>
    <w:rsid w:val="005E6B40"/>
    <w:rsid w:val="005F4387"/>
    <w:rsid w:val="005F5E20"/>
    <w:rsid w:val="005F7B2A"/>
    <w:rsid w:val="005F7CB3"/>
    <w:rsid w:val="006005B3"/>
    <w:rsid w:val="006064B3"/>
    <w:rsid w:val="0061369D"/>
    <w:rsid w:val="00613D40"/>
    <w:rsid w:val="00616F17"/>
    <w:rsid w:val="006177A8"/>
    <w:rsid w:val="00620F1A"/>
    <w:rsid w:val="00621BA0"/>
    <w:rsid w:val="00624297"/>
    <w:rsid w:val="006244AC"/>
    <w:rsid w:val="00627584"/>
    <w:rsid w:val="00632904"/>
    <w:rsid w:val="006335AB"/>
    <w:rsid w:val="006340FC"/>
    <w:rsid w:val="00634691"/>
    <w:rsid w:val="00635F72"/>
    <w:rsid w:val="00640E92"/>
    <w:rsid w:val="00641DDE"/>
    <w:rsid w:val="0064309A"/>
    <w:rsid w:val="0064350F"/>
    <w:rsid w:val="00645D47"/>
    <w:rsid w:val="00645FF1"/>
    <w:rsid w:val="0064723F"/>
    <w:rsid w:val="0064748D"/>
    <w:rsid w:val="00647501"/>
    <w:rsid w:val="0064751F"/>
    <w:rsid w:val="0065110B"/>
    <w:rsid w:val="00653EA4"/>
    <w:rsid w:val="00654657"/>
    <w:rsid w:val="00656E55"/>
    <w:rsid w:val="006603A5"/>
    <w:rsid w:val="00660734"/>
    <w:rsid w:val="00660D13"/>
    <w:rsid w:val="006626EF"/>
    <w:rsid w:val="006627CA"/>
    <w:rsid w:val="00663AFE"/>
    <w:rsid w:val="00666C6B"/>
    <w:rsid w:val="00670666"/>
    <w:rsid w:val="00673D65"/>
    <w:rsid w:val="006818C5"/>
    <w:rsid w:val="00683236"/>
    <w:rsid w:val="00683805"/>
    <w:rsid w:val="006867E0"/>
    <w:rsid w:val="00692A58"/>
    <w:rsid w:val="00693F33"/>
    <w:rsid w:val="006A0EFF"/>
    <w:rsid w:val="006A16D9"/>
    <w:rsid w:val="006A4B01"/>
    <w:rsid w:val="006A592C"/>
    <w:rsid w:val="006B2899"/>
    <w:rsid w:val="006B2C2F"/>
    <w:rsid w:val="006B2E90"/>
    <w:rsid w:val="006B4B23"/>
    <w:rsid w:val="006B5B83"/>
    <w:rsid w:val="006B7E85"/>
    <w:rsid w:val="006C0B9B"/>
    <w:rsid w:val="006C39B1"/>
    <w:rsid w:val="006D04C4"/>
    <w:rsid w:val="006D2170"/>
    <w:rsid w:val="006D2B5E"/>
    <w:rsid w:val="006D367B"/>
    <w:rsid w:val="006D6A12"/>
    <w:rsid w:val="006E0BF3"/>
    <w:rsid w:val="006E13F8"/>
    <w:rsid w:val="006E1988"/>
    <w:rsid w:val="006E1B3D"/>
    <w:rsid w:val="006E1C77"/>
    <w:rsid w:val="006E6425"/>
    <w:rsid w:val="006E6D53"/>
    <w:rsid w:val="006F1E29"/>
    <w:rsid w:val="006F36F7"/>
    <w:rsid w:val="006F37A4"/>
    <w:rsid w:val="006F65A8"/>
    <w:rsid w:val="00701216"/>
    <w:rsid w:val="00702D49"/>
    <w:rsid w:val="007042BE"/>
    <w:rsid w:val="0070477C"/>
    <w:rsid w:val="0070526B"/>
    <w:rsid w:val="00705A95"/>
    <w:rsid w:val="00710B84"/>
    <w:rsid w:val="007141A3"/>
    <w:rsid w:val="0071660B"/>
    <w:rsid w:val="007175D1"/>
    <w:rsid w:val="007248B3"/>
    <w:rsid w:val="00725DD1"/>
    <w:rsid w:val="00725E94"/>
    <w:rsid w:val="00726204"/>
    <w:rsid w:val="0072765D"/>
    <w:rsid w:val="007301C9"/>
    <w:rsid w:val="00737140"/>
    <w:rsid w:val="00737E7A"/>
    <w:rsid w:val="00741545"/>
    <w:rsid w:val="007426DF"/>
    <w:rsid w:val="00746A2E"/>
    <w:rsid w:val="00747D9A"/>
    <w:rsid w:val="00752976"/>
    <w:rsid w:val="0075376F"/>
    <w:rsid w:val="00753BC4"/>
    <w:rsid w:val="007541BC"/>
    <w:rsid w:val="0075574F"/>
    <w:rsid w:val="007560AF"/>
    <w:rsid w:val="0075679E"/>
    <w:rsid w:val="00757873"/>
    <w:rsid w:val="00760898"/>
    <w:rsid w:val="007653B7"/>
    <w:rsid w:val="00765FBF"/>
    <w:rsid w:val="00767511"/>
    <w:rsid w:val="00767E86"/>
    <w:rsid w:val="007710AB"/>
    <w:rsid w:val="00771E4B"/>
    <w:rsid w:val="00772835"/>
    <w:rsid w:val="007729C3"/>
    <w:rsid w:val="0077468D"/>
    <w:rsid w:val="00780360"/>
    <w:rsid w:val="00781F16"/>
    <w:rsid w:val="0078305B"/>
    <w:rsid w:val="0078451A"/>
    <w:rsid w:val="0078572E"/>
    <w:rsid w:val="00786BCD"/>
    <w:rsid w:val="00787954"/>
    <w:rsid w:val="00790378"/>
    <w:rsid w:val="0079048D"/>
    <w:rsid w:val="007913CC"/>
    <w:rsid w:val="00791E5F"/>
    <w:rsid w:val="0079379B"/>
    <w:rsid w:val="0079685F"/>
    <w:rsid w:val="00796F2C"/>
    <w:rsid w:val="007A072B"/>
    <w:rsid w:val="007A2141"/>
    <w:rsid w:val="007A3CB6"/>
    <w:rsid w:val="007A45D3"/>
    <w:rsid w:val="007A61A0"/>
    <w:rsid w:val="007A6B3B"/>
    <w:rsid w:val="007A74BE"/>
    <w:rsid w:val="007B087D"/>
    <w:rsid w:val="007B3ADC"/>
    <w:rsid w:val="007B67EC"/>
    <w:rsid w:val="007B72B8"/>
    <w:rsid w:val="007C0877"/>
    <w:rsid w:val="007C0989"/>
    <w:rsid w:val="007C1A2D"/>
    <w:rsid w:val="007C1EFD"/>
    <w:rsid w:val="007C2421"/>
    <w:rsid w:val="007C2E7B"/>
    <w:rsid w:val="007C3129"/>
    <w:rsid w:val="007C549B"/>
    <w:rsid w:val="007C5DD9"/>
    <w:rsid w:val="007D11F3"/>
    <w:rsid w:val="007D1D25"/>
    <w:rsid w:val="007D7BC9"/>
    <w:rsid w:val="007D7D68"/>
    <w:rsid w:val="007E2FC2"/>
    <w:rsid w:val="007E3A32"/>
    <w:rsid w:val="007E3C83"/>
    <w:rsid w:val="007E4F2C"/>
    <w:rsid w:val="007E536C"/>
    <w:rsid w:val="007E5FC3"/>
    <w:rsid w:val="007E6B70"/>
    <w:rsid w:val="007F0B5D"/>
    <w:rsid w:val="007F41D2"/>
    <w:rsid w:val="007F448D"/>
    <w:rsid w:val="008009D5"/>
    <w:rsid w:val="00802C47"/>
    <w:rsid w:val="0081374E"/>
    <w:rsid w:val="00821942"/>
    <w:rsid w:val="00821F80"/>
    <w:rsid w:val="00823457"/>
    <w:rsid w:val="00823C5B"/>
    <w:rsid w:val="008267E9"/>
    <w:rsid w:val="00827A26"/>
    <w:rsid w:val="00832F99"/>
    <w:rsid w:val="00834528"/>
    <w:rsid w:val="00836BF9"/>
    <w:rsid w:val="008435D0"/>
    <w:rsid w:val="008471B4"/>
    <w:rsid w:val="008501FF"/>
    <w:rsid w:val="00851AC0"/>
    <w:rsid w:val="00852227"/>
    <w:rsid w:val="008528D8"/>
    <w:rsid w:val="00853490"/>
    <w:rsid w:val="008539EC"/>
    <w:rsid w:val="00853B41"/>
    <w:rsid w:val="00853D58"/>
    <w:rsid w:val="00854E16"/>
    <w:rsid w:val="00857D97"/>
    <w:rsid w:val="00861F57"/>
    <w:rsid w:val="008640A0"/>
    <w:rsid w:val="00866C59"/>
    <w:rsid w:val="0087143C"/>
    <w:rsid w:val="0087159E"/>
    <w:rsid w:val="00871668"/>
    <w:rsid w:val="008728E3"/>
    <w:rsid w:val="008737AA"/>
    <w:rsid w:val="008748EE"/>
    <w:rsid w:val="008778A9"/>
    <w:rsid w:val="008813EF"/>
    <w:rsid w:val="00881E11"/>
    <w:rsid w:val="008847DB"/>
    <w:rsid w:val="00891349"/>
    <w:rsid w:val="0089223C"/>
    <w:rsid w:val="00894729"/>
    <w:rsid w:val="008961D1"/>
    <w:rsid w:val="00897A98"/>
    <w:rsid w:val="008A3B3B"/>
    <w:rsid w:val="008A42AF"/>
    <w:rsid w:val="008A44F5"/>
    <w:rsid w:val="008A7AAA"/>
    <w:rsid w:val="008B0099"/>
    <w:rsid w:val="008B1827"/>
    <w:rsid w:val="008B5D4B"/>
    <w:rsid w:val="008B66DC"/>
    <w:rsid w:val="008C17FD"/>
    <w:rsid w:val="008C42BC"/>
    <w:rsid w:val="008C686B"/>
    <w:rsid w:val="008C72C6"/>
    <w:rsid w:val="008C7DC7"/>
    <w:rsid w:val="008D036D"/>
    <w:rsid w:val="008D1482"/>
    <w:rsid w:val="008D244D"/>
    <w:rsid w:val="008D4F71"/>
    <w:rsid w:val="008D7D42"/>
    <w:rsid w:val="008E0EFA"/>
    <w:rsid w:val="008E1C3A"/>
    <w:rsid w:val="008E2EC2"/>
    <w:rsid w:val="008E3FAC"/>
    <w:rsid w:val="008E446E"/>
    <w:rsid w:val="008E4BC9"/>
    <w:rsid w:val="008E4FDA"/>
    <w:rsid w:val="008E5D5B"/>
    <w:rsid w:val="008E5DC6"/>
    <w:rsid w:val="008E687D"/>
    <w:rsid w:val="008E6C57"/>
    <w:rsid w:val="008E7A35"/>
    <w:rsid w:val="008F1C0A"/>
    <w:rsid w:val="008F3E21"/>
    <w:rsid w:val="008F4888"/>
    <w:rsid w:val="008F4C87"/>
    <w:rsid w:val="008F4F50"/>
    <w:rsid w:val="008F500C"/>
    <w:rsid w:val="008F75BA"/>
    <w:rsid w:val="009001B4"/>
    <w:rsid w:val="009003C3"/>
    <w:rsid w:val="0090188E"/>
    <w:rsid w:val="009034EF"/>
    <w:rsid w:val="00903C08"/>
    <w:rsid w:val="009061A2"/>
    <w:rsid w:val="00906B03"/>
    <w:rsid w:val="0090741F"/>
    <w:rsid w:val="00907572"/>
    <w:rsid w:val="00907681"/>
    <w:rsid w:val="00910E50"/>
    <w:rsid w:val="009150DA"/>
    <w:rsid w:val="00917D97"/>
    <w:rsid w:val="00923A09"/>
    <w:rsid w:val="00924E5B"/>
    <w:rsid w:val="009253B3"/>
    <w:rsid w:val="00925D84"/>
    <w:rsid w:val="00926378"/>
    <w:rsid w:val="00933C95"/>
    <w:rsid w:val="0093637B"/>
    <w:rsid w:val="00936F8E"/>
    <w:rsid w:val="0093779B"/>
    <w:rsid w:val="00943AF9"/>
    <w:rsid w:val="00945092"/>
    <w:rsid w:val="00945E1F"/>
    <w:rsid w:val="009462A6"/>
    <w:rsid w:val="00947345"/>
    <w:rsid w:val="00947691"/>
    <w:rsid w:val="00951F28"/>
    <w:rsid w:val="009526E9"/>
    <w:rsid w:val="00952897"/>
    <w:rsid w:val="00953C4F"/>
    <w:rsid w:val="0095410E"/>
    <w:rsid w:val="0095428B"/>
    <w:rsid w:val="00955DA2"/>
    <w:rsid w:val="00956376"/>
    <w:rsid w:val="009573C7"/>
    <w:rsid w:val="00961E39"/>
    <w:rsid w:val="00964C15"/>
    <w:rsid w:val="00966E2E"/>
    <w:rsid w:val="00971361"/>
    <w:rsid w:val="00974366"/>
    <w:rsid w:val="00975C0B"/>
    <w:rsid w:val="00976A7A"/>
    <w:rsid w:val="00977A62"/>
    <w:rsid w:val="00977C6A"/>
    <w:rsid w:val="009820F6"/>
    <w:rsid w:val="00982BD4"/>
    <w:rsid w:val="009843B1"/>
    <w:rsid w:val="0098534D"/>
    <w:rsid w:val="00985F6B"/>
    <w:rsid w:val="00987E24"/>
    <w:rsid w:val="00991D4B"/>
    <w:rsid w:val="00991F06"/>
    <w:rsid w:val="00992A85"/>
    <w:rsid w:val="00994B68"/>
    <w:rsid w:val="0099500B"/>
    <w:rsid w:val="00996027"/>
    <w:rsid w:val="009A238C"/>
    <w:rsid w:val="009A566D"/>
    <w:rsid w:val="009A5960"/>
    <w:rsid w:val="009A676B"/>
    <w:rsid w:val="009A7FCE"/>
    <w:rsid w:val="009B0A4F"/>
    <w:rsid w:val="009B38FB"/>
    <w:rsid w:val="009B3E1F"/>
    <w:rsid w:val="009B54BF"/>
    <w:rsid w:val="009B7A56"/>
    <w:rsid w:val="009B7DFF"/>
    <w:rsid w:val="009C3060"/>
    <w:rsid w:val="009C3E84"/>
    <w:rsid w:val="009C4895"/>
    <w:rsid w:val="009C4A30"/>
    <w:rsid w:val="009C6CEC"/>
    <w:rsid w:val="009C7FC8"/>
    <w:rsid w:val="009D07C8"/>
    <w:rsid w:val="009D6C54"/>
    <w:rsid w:val="009D7C01"/>
    <w:rsid w:val="009E13CA"/>
    <w:rsid w:val="009E3B98"/>
    <w:rsid w:val="009E3FEA"/>
    <w:rsid w:val="009E59C9"/>
    <w:rsid w:val="009E70CC"/>
    <w:rsid w:val="009E7ACD"/>
    <w:rsid w:val="009F069F"/>
    <w:rsid w:val="009F0B19"/>
    <w:rsid w:val="00A023EB"/>
    <w:rsid w:val="00A06E2E"/>
    <w:rsid w:val="00A11FCF"/>
    <w:rsid w:val="00A120EF"/>
    <w:rsid w:val="00A12D4F"/>
    <w:rsid w:val="00A165F2"/>
    <w:rsid w:val="00A16C07"/>
    <w:rsid w:val="00A17D50"/>
    <w:rsid w:val="00A21FCE"/>
    <w:rsid w:val="00A228EF"/>
    <w:rsid w:val="00A23041"/>
    <w:rsid w:val="00A25ABB"/>
    <w:rsid w:val="00A27440"/>
    <w:rsid w:val="00A30062"/>
    <w:rsid w:val="00A30C88"/>
    <w:rsid w:val="00A33F95"/>
    <w:rsid w:val="00A35165"/>
    <w:rsid w:val="00A35F82"/>
    <w:rsid w:val="00A36BCF"/>
    <w:rsid w:val="00A42395"/>
    <w:rsid w:val="00A4383B"/>
    <w:rsid w:val="00A443AC"/>
    <w:rsid w:val="00A455EF"/>
    <w:rsid w:val="00A4582B"/>
    <w:rsid w:val="00A47A61"/>
    <w:rsid w:val="00A47BFD"/>
    <w:rsid w:val="00A50820"/>
    <w:rsid w:val="00A50DF6"/>
    <w:rsid w:val="00A51A22"/>
    <w:rsid w:val="00A52EF5"/>
    <w:rsid w:val="00A52FC1"/>
    <w:rsid w:val="00A551C4"/>
    <w:rsid w:val="00A55E30"/>
    <w:rsid w:val="00A6060A"/>
    <w:rsid w:val="00A61355"/>
    <w:rsid w:val="00A63F80"/>
    <w:rsid w:val="00A64E27"/>
    <w:rsid w:val="00A70FD5"/>
    <w:rsid w:val="00A734BC"/>
    <w:rsid w:val="00A73F22"/>
    <w:rsid w:val="00A75992"/>
    <w:rsid w:val="00A813AD"/>
    <w:rsid w:val="00A81B9F"/>
    <w:rsid w:val="00A81C92"/>
    <w:rsid w:val="00A86AF5"/>
    <w:rsid w:val="00A86D6F"/>
    <w:rsid w:val="00A86E8E"/>
    <w:rsid w:val="00A90494"/>
    <w:rsid w:val="00A91D02"/>
    <w:rsid w:val="00A94CA7"/>
    <w:rsid w:val="00A96D1B"/>
    <w:rsid w:val="00A97127"/>
    <w:rsid w:val="00AA37F3"/>
    <w:rsid w:val="00AA38A3"/>
    <w:rsid w:val="00AA67E1"/>
    <w:rsid w:val="00AA770B"/>
    <w:rsid w:val="00AA7C5A"/>
    <w:rsid w:val="00AB4327"/>
    <w:rsid w:val="00AB57AC"/>
    <w:rsid w:val="00AC0E0E"/>
    <w:rsid w:val="00AC3A75"/>
    <w:rsid w:val="00AC526C"/>
    <w:rsid w:val="00AC5710"/>
    <w:rsid w:val="00AC68D2"/>
    <w:rsid w:val="00AC6FAE"/>
    <w:rsid w:val="00AC7B3F"/>
    <w:rsid w:val="00AD2C73"/>
    <w:rsid w:val="00AD38AB"/>
    <w:rsid w:val="00AD6733"/>
    <w:rsid w:val="00AE0ED3"/>
    <w:rsid w:val="00AE1425"/>
    <w:rsid w:val="00AE2D17"/>
    <w:rsid w:val="00AE2E0A"/>
    <w:rsid w:val="00AE50C9"/>
    <w:rsid w:val="00AE7641"/>
    <w:rsid w:val="00AE7BA6"/>
    <w:rsid w:val="00AF466A"/>
    <w:rsid w:val="00AF507C"/>
    <w:rsid w:val="00AF5CD3"/>
    <w:rsid w:val="00AF6748"/>
    <w:rsid w:val="00B003F9"/>
    <w:rsid w:val="00B00434"/>
    <w:rsid w:val="00B04493"/>
    <w:rsid w:val="00B04A97"/>
    <w:rsid w:val="00B0611F"/>
    <w:rsid w:val="00B064C1"/>
    <w:rsid w:val="00B108C6"/>
    <w:rsid w:val="00B1097A"/>
    <w:rsid w:val="00B13775"/>
    <w:rsid w:val="00B14300"/>
    <w:rsid w:val="00B14DD3"/>
    <w:rsid w:val="00B1780F"/>
    <w:rsid w:val="00B179EA"/>
    <w:rsid w:val="00B209D0"/>
    <w:rsid w:val="00B21067"/>
    <w:rsid w:val="00B211A3"/>
    <w:rsid w:val="00B21BD5"/>
    <w:rsid w:val="00B22155"/>
    <w:rsid w:val="00B22C9F"/>
    <w:rsid w:val="00B23781"/>
    <w:rsid w:val="00B24CF4"/>
    <w:rsid w:val="00B24D4C"/>
    <w:rsid w:val="00B255EB"/>
    <w:rsid w:val="00B26F0B"/>
    <w:rsid w:val="00B27083"/>
    <w:rsid w:val="00B30306"/>
    <w:rsid w:val="00B400A6"/>
    <w:rsid w:val="00B40996"/>
    <w:rsid w:val="00B41381"/>
    <w:rsid w:val="00B430E2"/>
    <w:rsid w:val="00B43FAF"/>
    <w:rsid w:val="00B4574C"/>
    <w:rsid w:val="00B46450"/>
    <w:rsid w:val="00B467B0"/>
    <w:rsid w:val="00B51AA8"/>
    <w:rsid w:val="00B528B4"/>
    <w:rsid w:val="00B55E7E"/>
    <w:rsid w:val="00B56CC9"/>
    <w:rsid w:val="00B606BE"/>
    <w:rsid w:val="00B64803"/>
    <w:rsid w:val="00B66027"/>
    <w:rsid w:val="00B67122"/>
    <w:rsid w:val="00B70B9A"/>
    <w:rsid w:val="00B70B9F"/>
    <w:rsid w:val="00B71093"/>
    <w:rsid w:val="00B750A7"/>
    <w:rsid w:val="00B75A19"/>
    <w:rsid w:val="00B75EA3"/>
    <w:rsid w:val="00B87A19"/>
    <w:rsid w:val="00B92A51"/>
    <w:rsid w:val="00B92F35"/>
    <w:rsid w:val="00B930E4"/>
    <w:rsid w:val="00B934B8"/>
    <w:rsid w:val="00BA00EE"/>
    <w:rsid w:val="00BA01E8"/>
    <w:rsid w:val="00BA0B32"/>
    <w:rsid w:val="00BA29D0"/>
    <w:rsid w:val="00BA425B"/>
    <w:rsid w:val="00BA5BA9"/>
    <w:rsid w:val="00BA5F3C"/>
    <w:rsid w:val="00BA74F7"/>
    <w:rsid w:val="00BA755B"/>
    <w:rsid w:val="00BA780B"/>
    <w:rsid w:val="00BB3CF5"/>
    <w:rsid w:val="00BB53AF"/>
    <w:rsid w:val="00BB7523"/>
    <w:rsid w:val="00BC3767"/>
    <w:rsid w:val="00BC3D26"/>
    <w:rsid w:val="00BC5C28"/>
    <w:rsid w:val="00BC6BC9"/>
    <w:rsid w:val="00BD05F9"/>
    <w:rsid w:val="00BD33FD"/>
    <w:rsid w:val="00BD4E95"/>
    <w:rsid w:val="00BD59FC"/>
    <w:rsid w:val="00BD6AE1"/>
    <w:rsid w:val="00BE1F3F"/>
    <w:rsid w:val="00BE4F25"/>
    <w:rsid w:val="00BE6931"/>
    <w:rsid w:val="00BE73C7"/>
    <w:rsid w:val="00BF0DC4"/>
    <w:rsid w:val="00BF197C"/>
    <w:rsid w:val="00BF3EF6"/>
    <w:rsid w:val="00BF499D"/>
    <w:rsid w:val="00BF65D4"/>
    <w:rsid w:val="00BF6619"/>
    <w:rsid w:val="00BF7AF5"/>
    <w:rsid w:val="00C03A4E"/>
    <w:rsid w:val="00C03C40"/>
    <w:rsid w:val="00C04D2B"/>
    <w:rsid w:val="00C07A27"/>
    <w:rsid w:val="00C108B9"/>
    <w:rsid w:val="00C11EB9"/>
    <w:rsid w:val="00C1257F"/>
    <w:rsid w:val="00C17D64"/>
    <w:rsid w:val="00C23D48"/>
    <w:rsid w:val="00C2427D"/>
    <w:rsid w:val="00C244D2"/>
    <w:rsid w:val="00C257F7"/>
    <w:rsid w:val="00C25E3B"/>
    <w:rsid w:val="00C269BA"/>
    <w:rsid w:val="00C2755E"/>
    <w:rsid w:val="00C32073"/>
    <w:rsid w:val="00C32BE7"/>
    <w:rsid w:val="00C32DD4"/>
    <w:rsid w:val="00C33C21"/>
    <w:rsid w:val="00C3412B"/>
    <w:rsid w:val="00C371BA"/>
    <w:rsid w:val="00C3783B"/>
    <w:rsid w:val="00C37B3E"/>
    <w:rsid w:val="00C41B6C"/>
    <w:rsid w:val="00C5031E"/>
    <w:rsid w:val="00C529DB"/>
    <w:rsid w:val="00C54397"/>
    <w:rsid w:val="00C57048"/>
    <w:rsid w:val="00C60D32"/>
    <w:rsid w:val="00C6239E"/>
    <w:rsid w:val="00C632FC"/>
    <w:rsid w:val="00C633D6"/>
    <w:rsid w:val="00C65537"/>
    <w:rsid w:val="00C66A68"/>
    <w:rsid w:val="00C66D88"/>
    <w:rsid w:val="00C7001A"/>
    <w:rsid w:val="00C70B44"/>
    <w:rsid w:val="00C711B7"/>
    <w:rsid w:val="00C723BE"/>
    <w:rsid w:val="00C7292E"/>
    <w:rsid w:val="00C73F20"/>
    <w:rsid w:val="00C770C9"/>
    <w:rsid w:val="00C77EC8"/>
    <w:rsid w:val="00C81519"/>
    <w:rsid w:val="00C8392A"/>
    <w:rsid w:val="00C875D8"/>
    <w:rsid w:val="00C90C9C"/>
    <w:rsid w:val="00C90E12"/>
    <w:rsid w:val="00C913D5"/>
    <w:rsid w:val="00C91BCE"/>
    <w:rsid w:val="00C93B25"/>
    <w:rsid w:val="00CA0941"/>
    <w:rsid w:val="00CA258D"/>
    <w:rsid w:val="00CA329E"/>
    <w:rsid w:val="00CA551E"/>
    <w:rsid w:val="00CA6B6D"/>
    <w:rsid w:val="00CB072D"/>
    <w:rsid w:val="00CB358D"/>
    <w:rsid w:val="00CB4085"/>
    <w:rsid w:val="00CB6B8E"/>
    <w:rsid w:val="00CB6EAE"/>
    <w:rsid w:val="00CC183F"/>
    <w:rsid w:val="00CC22E3"/>
    <w:rsid w:val="00CC268F"/>
    <w:rsid w:val="00CC7116"/>
    <w:rsid w:val="00CD0B4A"/>
    <w:rsid w:val="00CD29BC"/>
    <w:rsid w:val="00CD3BD6"/>
    <w:rsid w:val="00CD3F41"/>
    <w:rsid w:val="00CD44E5"/>
    <w:rsid w:val="00CD5AB8"/>
    <w:rsid w:val="00CD65DB"/>
    <w:rsid w:val="00CE168A"/>
    <w:rsid w:val="00CE3270"/>
    <w:rsid w:val="00CE4837"/>
    <w:rsid w:val="00CE5389"/>
    <w:rsid w:val="00CE7636"/>
    <w:rsid w:val="00CE7D9F"/>
    <w:rsid w:val="00CF06AD"/>
    <w:rsid w:val="00CF1129"/>
    <w:rsid w:val="00CF21B5"/>
    <w:rsid w:val="00CF21FC"/>
    <w:rsid w:val="00CF30A2"/>
    <w:rsid w:val="00CF3E76"/>
    <w:rsid w:val="00CF78A4"/>
    <w:rsid w:val="00D00B33"/>
    <w:rsid w:val="00D0177B"/>
    <w:rsid w:val="00D039F4"/>
    <w:rsid w:val="00D042E3"/>
    <w:rsid w:val="00D0613C"/>
    <w:rsid w:val="00D1276C"/>
    <w:rsid w:val="00D1379B"/>
    <w:rsid w:val="00D1463E"/>
    <w:rsid w:val="00D15859"/>
    <w:rsid w:val="00D1725C"/>
    <w:rsid w:val="00D20E9B"/>
    <w:rsid w:val="00D2365E"/>
    <w:rsid w:val="00D26044"/>
    <w:rsid w:val="00D31661"/>
    <w:rsid w:val="00D331BC"/>
    <w:rsid w:val="00D33EF4"/>
    <w:rsid w:val="00D3492E"/>
    <w:rsid w:val="00D3593C"/>
    <w:rsid w:val="00D35BE9"/>
    <w:rsid w:val="00D35E43"/>
    <w:rsid w:val="00D35ED7"/>
    <w:rsid w:val="00D36CE2"/>
    <w:rsid w:val="00D371CB"/>
    <w:rsid w:val="00D3729A"/>
    <w:rsid w:val="00D3796B"/>
    <w:rsid w:val="00D4086A"/>
    <w:rsid w:val="00D40FE5"/>
    <w:rsid w:val="00D41342"/>
    <w:rsid w:val="00D431FE"/>
    <w:rsid w:val="00D444DF"/>
    <w:rsid w:val="00D50261"/>
    <w:rsid w:val="00D54DB2"/>
    <w:rsid w:val="00D56FEA"/>
    <w:rsid w:val="00D6029F"/>
    <w:rsid w:val="00D63737"/>
    <w:rsid w:val="00D64378"/>
    <w:rsid w:val="00D64ECF"/>
    <w:rsid w:val="00D664F0"/>
    <w:rsid w:val="00D67EFE"/>
    <w:rsid w:val="00D70D41"/>
    <w:rsid w:val="00D734CE"/>
    <w:rsid w:val="00D74107"/>
    <w:rsid w:val="00D74BC4"/>
    <w:rsid w:val="00D75911"/>
    <w:rsid w:val="00D7722F"/>
    <w:rsid w:val="00D772F2"/>
    <w:rsid w:val="00D8002A"/>
    <w:rsid w:val="00D804A0"/>
    <w:rsid w:val="00D80FA8"/>
    <w:rsid w:val="00D82FCA"/>
    <w:rsid w:val="00D83862"/>
    <w:rsid w:val="00D851C6"/>
    <w:rsid w:val="00D8769E"/>
    <w:rsid w:val="00D912EF"/>
    <w:rsid w:val="00D91F52"/>
    <w:rsid w:val="00DA224F"/>
    <w:rsid w:val="00DA4F62"/>
    <w:rsid w:val="00DB4770"/>
    <w:rsid w:val="00DB6733"/>
    <w:rsid w:val="00DB7E69"/>
    <w:rsid w:val="00DC03FE"/>
    <w:rsid w:val="00DC2923"/>
    <w:rsid w:val="00DC3732"/>
    <w:rsid w:val="00DC4A00"/>
    <w:rsid w:val="00DC6676"/>
    <w:rsid w:val="00DD0DAD"/>
    <w:rsid w:val="00DD4FD0"/>
    <w:rsid w:val="00DD63A6"/>
    <w:rsid w:val="00DD6810"/>
    <w:rsid w:val="00DE0431"/>
    <w:rsid w:val="00DE0C9B"/>
    <w:rsid w:val="00DE2C8C"/>
    <w:rsid w:val="00DE34C5"/>
    <w:rsid w:val="00DE4CB6"/>
    <w:rsid w:val="00DE5708"/>
    <w:rsid w:val="00DF01DA"/>
    <w:rsid w:val="00DF2093"/>
    <w:rsid w:val="00DF276B"/>
    <w:rsid w:val="00DF3C76"/>
    <w:rsid w:val="00DF5C09"/>
    <w:rsid w:val="00DF6357"/>
    <w:rsid w:val="00DF6CCA"/>
    <w:rsid w:val="00E01552"/>
    <w:rsid w:val="00E016EF"/>
    <w:rsid w:val="00E02218"/>
    <w:rsid w:val="00E03991"/>
    <w:rsid w:val="00E05C80"/>
    <w:rsid w:val="00E127A3"/>
    <w:rsid w:val="00E1386B"/>
    <w:rsid w:val="00E14079"/>
    <w:rsid w:val="00E167E7"/>
    <w:rsid w:val="00E17D4F"/>
    <w:rsid w:val="00E21325"/>
    <w:rsid w:val="00E2357B"/>
    <w:rsid w:val="00E23AB9"/>
    <w:rsid w:val="00E2573B"/>
    <w:rsid w:val="00E2632A"/>
    <w:rsid w:val="00E324C4"/>
    <w:rsid w:val="00E3250F"/>
    <w:rsid w:val="00E32E19"/>
    <w:rsid w:val="00E33559"/>
    <w:rsid w:val="00E33FBE"/>
    <w:rsid w:val="00E34A98"/>
    <w:rsid w:val="00E34BFF"/>
    <w:rsid w:val="00E37E9C"/>
    <w:rsid w:val="00E37FD5"/>
    <w:rsid w:val="00E40C74"/>
    <w:rsid w:val="00E41128"/>
    <w:rsid w:val="00E416BC"/>
    <w:rsid w:val="00E41AD6"/>
    <w:rsid w:val="00E44B4F"/>
    <w:rsid w:val="00E45309"/>
    <w:rsid w:val="00E47BF7"/>
    <w:rsid w:val="00E47D4C"/>
    <w:rsid w:val="00E50B44"/>
    <w:rsid w:val="00E529AA"/>
    <w:rsid w:val="00E54731"/>
    <w:rsid w:val="00E55120"/>
    <w:rsid w:val="00E55394"/>
    <w:rsid w:val="00E572AF"/>
    <w:rsid w:val="00E6147C"/>
    <w:rsid w:val="00E627D0"/>
    <w:rsid w:val="00E63636"/>
    <w:rsid w:val="00E647AB"/>
    <w:rsid w:val="00E65366"/>
    <w:rsid w:val="00E6658B"/>
    <w:rsid w:val="00E66E6C"/>
    <w:rsid w:val="00E67BE0"/>
    <w:rsid w:val="00E71D4E"/>
    <w:rsid w:val="00E805FD"/>
    <w:rsid w:val="00E80746"/>
    <w:rsid w:val="00E81FA9"/>
    <w:rsid w:val="00E829AB"/>
    <w:rsid w:val="00E9136E"/>
    <w:rsid w:val="00E92A9B"/>
    <w:rsid w:val="00E92FE4"/>
    <w:rsid w:val="00E93975"/>
    <w:rsid w:val="00E93986"/>
    <w:rsid w:val="00E93A75"/>
    <w:rsid w:val="00E96796"/>
    <w:rsid w:val="00E971C5"/>
    <w:rsid w:val="00EA0CDF"/>
    <w:rsid w:val="00EA18D1"/>
    <w:rsid w:val="00EA22D5"/>
    <w:rsid w:val="00EA2CE5"/>
    <w:rsid w:val="00EA69F5"/>
    <w:rsid w:val="00EA71B3"/>
    <w:rsid w:val="00EA7C26"/>
    <w:rsid w:val="00EB0680"/>
    <w:rsid w:val="00EB0ADF"/>
    <w:rsid w:val="00EB1187"/>
    <w:rsid w:val="00EB32E7"/>
    <w:rsid w:val="00EB3C04"/>
    <w:rsid w:val="00EB61B4"/>
    <w:rsid w:val="00EC0459"/>
    <w:rsid w:val="00EC0F13"/>
    <w:rsid w:val="00ED28C2"/>
    <w:rsid w:val="00ED3557"/>
    <w:rsid w:val="00ED37B2"/>
    <w:rsid w:val="00ED7117"/>
    <w:rsid w:val="00ED7244"/>
    <w:rsid w:val="00ED7813"/>
    <w:rsid w:val="00EE0ADB"/>
    <w:rsid w:val="00EE27E8"/>
    <w:rsid w:val="00EE2DA7"/>
    <w:rsid w:val="00EE4AB0"/>
    <w:rsid w:val="00EF00B1"/>
    <w:rsid w:val="00EF36D2"/>
    <w:rsid w:val="00EF5462"/>
    <w:rsid w:val="00EF5C4E"/>
    <w:rsid w:val="00F00459"/>
    <w:rsid w:val="00F00B4A"/>
    <w:rsid w:val="00F051C1"/>
    <w:rsid w:val="00F07832"/>
    <w:rsid w:val="00F11E43"/>
    <w:rsid w:val="00F1475D"/>
    <w:rsid w:val="00F153BE"/>
    <w:rsid w:val="00F154B0"/>
    <w:rsid w:val="00F201D7"/>
    <w:rsid w:val="00F22B61"/>
    <w:rsid w:val="00F247A8"/>
    <w:rsid w:val="00F24CFA"/>
    <w:rsid w:val="00F25383"/>
    <w:rsid w:val="00F27708"/>
    <w:rsid w:val="00F31029"/>
    <w:rsid w:val="00F32DFA"/>
    <w:rsid w:val="00F348A0"/>
    <w:rsid w:val="00F34C05"/>
    <w:rsid w:val="00F35706"/>
    <w:rsid w:val="00F357C2"/>
    <w:rsid w:val="00F40280"/>
    <w:rsid w:val="00F409DD"/>
    <w:rsid w:val="00F42062"/>
    <w:rsid w:val="00F43126"/>
    <w:rsid w:val="00F444C8"/>
    <w:rsid w:val="00F44AA4"/>
    <w:rsid w:val="00F4511D"/>
    <w:rsid w:val="00F463E7"/>
    <w:rsid w:val="00F52E6F"/>
    <w:rsid w:val="00F54285"/>
    <w:rsid w:val="00F5619A"/>
    <w:rsid w:val="00F5666C"/>
    <w:rsid w:val="00F627A9"/>
    <w:rsid w:val="00F62973"/>
    <w:rsid w:val="00F63105"/>
    <w:rsid w:val="00F642EB"/>
    <w:rsid w:val="00F64420"/>
    <w:rsid w:val="00F66E85"/>
    <w:rsid w:val="00F70F67"/>
    <w:rsid w:val="00F712C9"/>
    <w:rsid w:val="00F72179"/>
    <w:rsid w:val="00F74586"/>
    <w:rsid w:val="00F75BC8"/>
    <w:rsid w:val="00F76CCE"/>
    <w:rsid w:val="00F77E90"/>
    <w:rsid w:val="00F81852"/>
    <w:rsid w:val="00F81CB0"/>
    <w:rsid w:val="00F82B92"/>
    <w:rsid w:val="00F85E58"/>
    <w:rsid w:val="00F8657D"/>
    <w:rsid w:val="00F91FCB"/>
    <w:rsid w:val="00F92346"/>
    <w:rsid w:val="00F92818"/>
    <w:rsid w:val="00F94987"/>
    <w:rsid w:val="00F95F7E"/>
    <w:rsid w:val="00FA125C"/>
    <w:rsid w:val="00FA2252"/>
    <w:rsid w:val="00FA32D5"/>
    <w:rsid w:val="00FA3BE0"/>
    <w:rsid w:val="00FA41E7"/>
    <w:rsid w:val="00FA43EC"/>
    <w:rsid w:val="00FA4F86"/>
    <w:rsid w:val="00FA7678"/>
    <w:rsid w:val="00FB30B5"/>
    <w:rsid w:val="00FB377C"/>
    <w:rsid w:val="00FB533E"/>
    <w:rsid w:val="00FB62E6"/>
    <w:rsid w:val="00FC2E1A"/>
    <w:rsid w:val="00FC3668"/>
    <w:rsid w:val="00FC36AA"/>
    <w:rsid w:val="00FC3EFC"/>
    <w:rsid w:val="00FC4A01"/>
    <w:rsid w:val="00FD178B"/>
    <w:rsid w:val="00FD35FA"/>
    <w:rsid w:val="00FD4DB8"/>
    <w:rsid w:val="00FD5157"/>
    <w:rsid w:val="00FD7D8B"/>
    <w:rsid w:val="00FE18E4"/>
    <w:rsid w:val="00FE1C1B"/>
    <w:rsid w:val="00FE269E"/>
    <w:rsid w:val="00FE785D"/>
    <w:rsid w:val="00FE7A3A"/>
    <w:rsid w:val="00FF0C42"/>
    <w:rsid w:val="00FF3CC6"/>
    <w:rsid w:val="00FF5209"/>
    <w:rsid w:val="00FF7A1B"/>
    <w:rsid w:val="03FD5D21"/>
    <w:rsid w:val="0700171D"/>
    <w:rsid w:val="2DBA8CDC"/>
    <w:rsid w:val="324C5DBB"/>
    <w:rsid w:val="3BD4F8BE"/>
    <w:rsid w:val="6CF83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969696" stroke="f">
      <v:fill color="#969696" opacity=".5"/>
      <v:stroke on="f"/>
      <v:shadow color="#868686"/>
      <o:colormru v:ext="edit" colors="#ddd,silver"/>
    </o:shapedefaults>
    <o:shapelayout v:ext="edit">
      <o:idmap v:ext="edit" data="1"/>
    </o:shapelayout>
  </w:shapeDefaults>
  <w:decimalSymbol w:val="."/>
  <w:listSeparator w:val=","/>
  <w14:docId w14:val="65D2FB68"/>
  <w15:docId w15:val="{B55DCFF0-7811-4FD9-B651-6C1AD28A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708"/>
    <w:rPr>
      <w:color w:val="404040"/>
      <w:sz w:val="22"/>
      <w:szCs w:val="22"/>
    </w:rPr>
  </w:style>
  <w:style w:type="paragraph" w:styleId="Heading1">
    <w:name w:val="heading 1"/>
    <w:basedOn w:val="Normal"/>
    <w:next w:val="Normal"/>
    <w:link w:val="Heading1Char"/>
    <w:pPr>
      <w:keepNext/>
      <w:jc w:val="both"/>
      <w:outlineLvl w:val="0"/>
    </w:pPr>
    <w:rPr>
      <w:b/>
      <w:kern w:val="28"/>
      <w:sz w:val="28"/>
    </w:rPr>
  </w:style>
  <w:style w:type="paragraph" w:styleId="Heading2">
    <w:name w:val="heading 2"/>
    <w:basedOn w:val="Normal"/>
    <w:next w:val="Normal"/>
    <w:pPr>
      <w:keepNext/>
      <w:ind w:left="720" w:hanging="720"/>
      <w:outlineLvl w:val="1"/>
    </w:pPr>
    <w:rPr>
      <w:b/>
      <w:sz w:val="28"/>
    </w:rPr>
  </w:style>
  <w:style w:type="paragraph" w:styleId="Heading3">
    <w:name w:val="heading 3"/>
    <w:basedOn w:val="Normal"/>
    <w:next w:val="Normal"/>
    <w:pPr>
      <w:keepNext/>
      <w:ind w:left="720" w:hanging="720"/>
      <w:outlineLvl w:val="2"/>
    </w:pPr>
    <w:rPr>
      <w:b/>
    </w:rPr>
  </w:style>
  <w:style w:type="paragraph" w:styleId="Heading4">
    <w:name w:val="heading 4"/>
    <w:basedOn w:val="Normal"/>
    <w:next w:val="Normal"/>
    <w:pPr>
      <w:keepNext/>
      <w:ind w:left="720" w:hanging="720"/>
      <w:jc w:val="both"/>
      <w:outlineLvl w:val="3"/>
    </w:pPr>
    <w:rPr>
      <w:b/>
    </w:rPr>
  </w:style>
  <w:style w:type="paragraph" w:styleId="Heading5">
    <w:name w:val="heading 5"/>
    <w:basedOn w:val="Normal"/>
    <w:next w:val="Normal"/>
    <w:pPr>
      <w:keepNext/>
      <w:ind w:left="1440" w:hanging="720"/>
      <w:outlineLvl w:val="4"/>
    </w:pPr>
    <w:rPr>
      <w:b/>
    </w:rPr>
  </w:style>
  <w:style w:type="paragraph" w:styleId="Heading6">
    <w:name w:val="heading 6"/>
    <w:basedOn w:val="Normal"/>
    <w:next w:val="Normal"/>
    <w:pPr>
      <w:keepNext/>
      <w:outlineLvl w:val="5"/>
    </w:pPr>
    <w:rPr>
      <w:b/>
      <w:sz w:val="28"/>
    </w:rPr>
  </w:style>
  <w:style w:type="paragraph" w:styleId="Heading7">
    <w:name w:val="heading 7"/>
    <w:basedOn w:val="Normal"/>
    <w:next w:val="Normal"/>
    <w:pPr>
      <w:keepNext/>
      <w:ind w:left="2880" w:hanging="2160"/>
      <w:jc w:val="both"/>
      <w:outlineLvl w:val="6"/>
    </w:pPr>
    <w:rPr>
      <w:b/>
      <w:i/>
    </w:rPr>
  </w:style>
  <w:style w:type="paragraph" w:styleId="Heading8">
    <w:name w:val="heading 8"/>
    <w:basedOn w:val="Normal"/>
    <w:next w:val="Normal"/>
    <w:pPr>
      <w:keepNext/>
      <w:jc w:val="center"/>
      <w:outlineLvl w:val="7"/>
    </w:pPr>
    <w:rPr>
      <w:b/>
      <w:sz w:val="28"/>
    </w:rPr>
  </w:style>
  <w:style w:type="paragraph" w:styleId="Heading9">
    <w:name w:val="heading 9"/>
    <w:basedOn w:val="Normal"/>
    <w:next w:val="Normal"/>
    <w:pPr>
      <w:keepNext/>
      <w:spacing w:before="120" w:after="1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rsid w:val="00632904"/>
    <w:pPr>
      <w:pBdr>
        <w:top w:val="single" w:sz="6" w:space="3" w:color="auto"/>
        <w:bottom w:val="single" w:sz="6" w:space="3" w:color="auto"/>
      </w:pBdr>
      <w:shd w:val="clear" w:color="auto" w:fill="000000"/>
      <w:jc w:val="center"/>
    </w:pPr>
    <w:rPr>
      <w:b/>
      <w:sz w:val="32"/>
    </w:rPr>
  </w:style>
  <w:style w:type="paragraph" w:styleId="BodyText">
    <w:name w:val="Body Text"/>
    <w:basedOn w:val="Normal"/>
    <w:pPr>
      <w:jc w:val="both"/>
    </w:pPr>
  </w:style>
  <w:style w:type="paragraph" w:styleId="BodyTextIndent">
    <w:name w:val="Body Text Indent"/>
    <w:basedOn w:val="Normal"/>
    <w:pPr>
      <w:ind w:left="720"/>
    </w:pPr>
  </w:style>
  <w:style w:type="paragraph" w:styleId="BodyTextIndent2">
    <w:name w:val="Body Text Indent 2"/>
    <w:basedOn w:val="Normal"/>
    <w:pPr>
      <w:ind w:left="720" w:hanging="720"/>
      <w:jc w:val="both"/>
    </w:pPr>
  </w:style>
  <w:style w:type="paragraph" w:styleId="BodyTextIndent3">
    <w:name w:val="Body Text Indent 3"/>
    <w:basedOn w:val="Normal"/>
    <w:pPr>
      <w:ind w:left="1440" w:hanging="720"/>
      <w:jc w:val="both"/>
    </w:pPr>
  </w:style>
  <w:style w:type="paragraph" w:styleId="BodyText2">
    <w:name w:val="Body Text 2"/>
    <w:basedOn w:val="Normal"/>
    <w:pPr>
      <w:jc w:val="both"/>
    </w:pPr>
  </w:style>
  <w:style w:type="character" w:styleId="Hyperlink">
    <w:name w:val="Hyperlink"/>
    <w:uiPriority w:val="99"/>
    <w:rsid w:val="00307828"/>
    <w:rPr>
      <w:color w:val="FF0000"/>
      <w:u w:val="single"/>
    </w:rPr>
  </w:style>
  <w:style w:type="character" w:styleId="FollowedHyperlink">
    <w:name w:val="FollowedHyperlink"/>
    <w:rPr>
      <w:color w:val="800080"/>
      <w:u w:val="single"/>
    </w:rPr>
  </w:style>
  <w:style w:type="paragraph" w:styleId="BodyText3">
    <w:name w:val="Body Text 3"/>
    <w:basedOn w:val="Normal"/>
    <w:pPr>
      <w:jc w:val="center"/>
    </w:pPr>
    <w:rPr>
      <w:b/>
      <w:bCs/>
    </w:rPr>
  </w:style>
  <w:style w:type="paragraph" w:customStyle="1" w:styleId="DefinitionTerm">
    <w:name w:val="Definition Term"/>
    <w:basedOn w:val="Normal"/>
    <w:next w:val="Normal"/>
    <w:pPr>
      <w:overflowPunct w:val="0"/>
      <w:autoSpaceDE w:val="0"/>
      <w:autoSpaceDN w:val="0"/>
      <w:adjustRightInd w:val="0"/>
      <w:textAlignment w:val="baseline"/>
    </w:pPr>
  </w:style>
  <w:style w:type="paragraph" w:customStyle="1" w:styleId="DefinitionList">
    <w:name w:val="Definition List"/>
    <w:basedOn w:val="Normal"/>
    <w:next w:val="DefinitionTerm"/>
    <w:pPr>
      <w:overflowPunct w:val="0"/>
      <w:autoSpaceDE w:val="0"/>
      <w:autoSpaceDN w:val="0"/>
      <w:adjustRightInd w:val="0"/>
      <w:ind w:left="360"/>
      <w:textAlignment w:val="baseline"/>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TOC2">
    <w:name w:val="toc 2"/>
    <w:basedOn w:val="Normal"/>
    <w:next w:val="Normal"/>
    <w:autoRedefine/>
    <w:uiPriority w:val="39"/>
    <w:rsid w:val="003D1B4E"/>
    <w:pPr>
      <w:tabs>
        <w:tab w:val="left" w:pos="1701"/>
        <w:tab w:val="right" w:leader="dot" w:pos="9019"/>
      </w:tabs>
      <w:ind w:firstLine="567"/>
    </w:pPr>
  </w:style>
  <w:style w:type="paragraph" w:styleId="TOC1">
    <w:name w:val="toc 1"/>
    <w:basedOn w:val="Normal"/>
    <w:next w:val="Normal"/>
    <w:autoRedefine/>
    <w:uiPriority w:val="39"/>
    <w:rsid w:val="00E44B4F"/>
    <w:pPr>
      <w:tabs>
        <w:tab w:val="left" w:pos="567"/>
        <w:tab w:val="right" w:leader="dot" w:pos="9019"/>
      </w:tabs>
    </w:pPr>
    <w:rPr>
      <w:szCs w:val="16"/>
    </w:rPr>
  </w:style>
  <w:style w:type="paragraph" w:styleId="TOC3">
    <w:name w:val="toc 3"/>
    <w:basedOn w:val="Normal"/>
    <w:next w:val="Normal"/>
    <w:autoRedefine/>
    <w:uiPriority w:val="39"/>
    <w:rsid w:val="00B0611F"/>
    <w:pPr>
      <w:tabs>
        <w:tab w:val="right" w:leader="dot" w:pos="9019"/>
      </w:tabs>
      <w:spacing w:before="120"/>
      <w:ind w:firstLine="567"/>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rmalWeb">
    <w:name w:val="Normal (Web)"/>
    <w:basedOn w:val="Normal"/>
    <w:link w:val="NormalWebChar"/>
    <w:uiPriority w:val="99"/>
    <w:pPr>
      <w:spacing w:before="100" w:beforeAutospacing="1" w:after="100" w:afterAutospacing="1"/>
    </w:pPr>
    <w:rPr>
      <w:szCs w:val="24"/>
    </w:rPr>
  </w:style>
  <w:style w:type="character" w:styleId="Emphasis">
    <w:name w:val="Emphasis"/>
    <w:rPr>
      <w:i/>
      <w:iCs/>
    </w:rPr>
  </w:style>
  <w:style w:type="paragraph" w:customStyle="1" w:styleId="TxBrp7">
    <w:name w:val="TxBr_p7"/>
    <w:basedOn w:val="Normal"/>
    <w:pPr>
      <w:tabs>
        <w:tab w:val="left" w:pos="748"/>
      </w:tabs>
      <w:spacing w:line="283" w:lineRule="atLeast"/>
      <w:ind w:left="340"/>
    </w:pPr>
  </w:style>
  <w:style w:type="paragraph" w:customStyle="1" w:styleId="TxBrp14">
    <w:name w:val="TxBr_p14"/>
    <w:basedOn w:val="Normal"/>
    <w:pPr>
      <w:tabs>
        <w:tab w:val="left" w:pos="754"/>
      </w:tabs>
      <w:spacing w:line="283" w:lineRule="atLeast"/>
      <w:ind w:left="334" w:hanging="754"/>
    </w:pPr>
  </w:style>
  <w:style w:type="paragraph" w:customStyle="1" w:styleId="TxBrp36">
    <w:name w:val="TxBr_p36"/>
    <w:basedOn w:val="Normal"/>
    <w:pPr>
      <w:tabs>
        <w:tab w:val="left" w:pos="748"/>
        <w:tab w:val="left" w:pos="1190"/>
      </w:tabs>
      <w:spacing w:line="283" w:lineRule="atLeast"/>
      <w:ind w:left="1191" w:hanging="443"/>
    </w:pPr>
  </w:style>
  <w:style w:type="paragraph" w:customStyle="1" w:styleId="TxBrp11">
    <w:name w:val="TxBr_p11"/>
    <w:basedOn w:val="Normal"/>
    <w:pPr>
      <w:spacing w:line="283" w:lineRule="atLeast"/>
      <w:ind w:left="340" w:hanging="748"/>
    </w:pPr>
  </w:style>
  <w:style w:type="table" w:styleId="TableGrid">
    <w:name w:val="Table Grid"/>
    <w:basedOn w:val="TableNormal"/>
    <w:uiPriority w:val="59"/>
    <w:rsid w:val="00B4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B56DE"/>
    <w:rPr>
      <w:rFonts w:ascii="Tahoma" w:hAnsi="Tahoma" w:cs="Tahoma"/>
      <w:sz w:val="16"/>
      <w:szCs w:val="16"/>
    </w:rPr>
  </w:style>
  <w:style w:type="character" w:customStyle="1" w:styleId="pct-rti">
    <w:name w:val="pct-rti"/>
    <w:basedOn w:val="DefaultParagraphFont"/>
    <w:rsid w:val="002E502D"/>
  </w:style>
  <w:style w:type="paragraph" w:customStyle="1" w:styleId="Default">
    <w:name w:val="Default"/>
    <w:rsid w:val="00BA01E8"/>
    <w:pPr>
      <w:widowControl w:val="0"/>
      <w:autoSpaceDE w:val="0"/>
      <w:autoSpaceDN w:val="0"/>
      <w:adjustRightInd w:val="0"/>
    </w:pPr>
    <w:rPr>
      <w:rFonts w:cs="Arial"/>
      <w:color w:val="000000"/>
      <w:sz w:val="24"/>
      <w:szCs w:val="24"/>
    </w:rPr>
  </w:style>
  <w:style w:type="character" w:customStyle="1" w:styleId="HeaderChar">
    <w:name w:val="Header Char"/>
    <w:link w:val="Header"/>
    <w:uiPriority w:val="99"/>
    <w:rsid w:val="003008FA"/>
    <w:rPr>
      <w:sz w:val="24"/>
      <w:lang w:eastAsia="en-US"/>
    </w:rPr>
  </w:style>
  <w:style w:type="character" w:customStyle="1" w:styleId="FooterChar">
    <w:name w:val="Footer Char"/>
    <w:link w:val="Footer"/>
    <w:uiPriority w:val="99"/>
    <w:rsid w:val="00084F2D"/>
    <w:rPr>
      <w:sz w:val="24"/>
      <w:lang w:eastAsia="en-US"/>
    </w:rPr>
  </w:style>
  <w:style w:type="character" w:customStyle="1" w:styleId="Appendix">
    <w:name w:val="Appendix"/>
    <w:rsid w:val="0078572E"/>
    <w:rPr>
      <w:rFonts w:ascii="Arial" w:hAnsi="Arial" w:cs="Arial"/>
      <w:b/>
      <w:color w:val="FFFFFF"/>
      <w:sz w:val="28"/>
      <w:szCs w:val="32"/>
      <w:bdr w:val="single" w:sz="18" w:space="0" w:color="auto"/>
      <w:shd w:val="clear" w:color="auto" w:fill="000000"/>
    </w:rPr>
  </w:style>
  <w:style w:type="paragraph" w:customStyle="1" w:styleId="SPITitle">
    <w:name w:val="SPI Title"/>
    <w:basedOn w:val="Normal"/>
    <w:qFormat/>
    <w:rsid w:val="006F1E29"/>
    <w:pPr>
      <w:jc w:val="right"/>
    </w:pPr>
    <w:rPr>
      <w:b/>
      <w:color w:val="000000" w:themeColor="text1"/>
      <w:sz w:val="72"/>
      <w:szCs w:val="72"/>
    </w:rPr>
  </w:style>
  <w:style w:type="paragraph" w:customStyle="1" w:styleId="SPIInfo">
    <w:name w:val="SPI Info"/>
    <w:basedOn w:val="Normal"/>
    <w:qFormat/>
    <w:rsid w:val="00181146"/>
    <w:pPr>
      <w:widowControl w:val="0"/>
      <w:autoSpaceDE w:val="0"/>
      <w:autoSpaceDN w:val="0"/>
      <w:adjustRightInd w:val="0"/>
      <w:spacing w:line="200" w:lineRule="exact"/>
    </w:pPr>
    <w:rPr>
      <w:rFonts w:cs="Arial"/>
      <w:color w:val="0D0D0D"/>
      <w:szCs w:val="24"/>
    </w:rPr>
  </w:style>
  <w:style w:type="paragraph" w:customStyle="1" w:styleId="SPINumber">
    <w:name w:val="SPI Number"/>
    <w:basedOn w:val="Normal"/>
    <w:qFormat/>
    <w:rsid w:val="00E80746"/>
    <w:rPr>
      <w:rFonts w:ascii="Arial Black" w:hAnsi="Arial Black" w:cs="Arial"/>
      <w:color w:val="A6A6A6"/>
      <w:sz w:val="52"/>
      <w:szCs w:val="52"/>
    </w:rPr>
  </w:style>
  <w:style w:type="paragraph" w:customStyle="1" w:styleId="VersionHistory">
    <w:name w:val="Version History"/>
    <w:basedOn w:val="Normal"/>
    <w:link w:val="VersionHistoryChar"/>
    <w:qFormat/>
    <w:rsid w:val="009B3E1F"/>
    <w:pPr>
      <w:widowControl w:val="0"/>
      <w:autoSpaceDE w:val="0"/>
      <w:autoSpaceDN w:val="0"/>
      <w:adjustRightInd w:val="0"/>
      <w:spacing w:line="252" w:lineRule="exact"/>
      <w:ind w:left="120"/>
    </w:pPr>
    <w:rPr>
      <w:rFonts w:cs="Arial"/>
      <w:bCs/>
      <w:szCs w:val="24"/>
    </w:rPr>
  </w:style>
  <w:style w:type="paragraph" w:customStyle="1" w:styleId="SPIh1">
    <w:name w:val="SPI h1"/>
    <w:basedOn w:val="Normal"/>
    <w:uiPriority w:val="99"/>
    <w:qFormat/>
    <w:rsid w:val="002B567A"/>
    <w:pPr>
      <w:widowControl w:val="0"/>
      <w:tabs>
        <w:tab w:val="left" w:pos="567"/>
      </w:tabs>
      <w:autoSpaceDE w:val="0"/>
      <w:autoSpaceDN w:val="0"/>
      <w:adjustRightInd w:val="0"/>
    </w:pPr>
    <w:rPr>
      <w:rFonts w:cs="Arial"/>
      <w:b/>
      <w:color w:val="000000" w:themeColor="text1"/>
      <w:sz w:val="28"/>
      <w:szCs w:val="28"/>
    </w:rPr>
  </w:style>
  <w:style w:type="character" w:customStyle="1" w:styleId="VersionHistoryChar">
    <w:name w:val="Version History Char"/>
    <w:link w:val="VersionHistory"/>
    <w:rsid w:val="009B3E1F"/>
    <w:rPr>
      <w:rFonts w:cs="Arial"/>
      <w:bCs/>
      <w:szCs w:val="24"/>
    </w:rPr>
  </w:style>
  <w:style w:type="paragraph" w:customStyle="1" w:styleId="SPItext">
    <w:name w:val="SPI text"/>
    <w:basedOn w:val="NormalWeb"/>
    <w:link w:val="SPItextChar"/>
    <w:qFormat/>
    <w:rsid w:val="00653EA4"/>
    <w:pPr>
      <w:tabs>
        <w:tab w:val="left" w:pos="567"/>
      </w:tabs>
      <w:spacing w:before="0" w:beforeAutospacing="0" w:after="0" w:afterAutospacing="0" w:line="276" w:lineRule="auto"/>
    </w:pPr>
  </w:style>
  <w:style w:type="paragraph" w:customStyle="1" w:styleId="SPIBulletLvl1">
    <w:name w:val="SPI Bullet Lvl 1"/>
    <w:basedOn w:val="Normal"/>
    <w:qFormat/>
    <w:rsid w:val="006F1E29"/>
    <w:pPr>
      <w:numPr>
        <w:numId w:val="19"/>
      </w:numPr>
      <w:tabs>
        <w:tab w:val="left" w:pos="851"/>
      </w:tabs>
      <w:spacing w:after="120"/>
      <w:ind w:left="851" w:hanging="284"/>
    </w:pPr>
    <w:rPr>
      <w:color w:val="404040" w:themeColor="text1" w:themeTint="BF"/>
    </w:rPr>
  </w:style>
  <w:style w:type="paragraph" w:customStyle="1" w:styleId="SPIBulletLvl2">
    <w:name w:val="SPI Bullet Lvl 2"/>
    <w:basedOn w:val="Normal"/>
    <w:qFormat/>
    <w:rsid w:val="006F1E29"/>
    <w:pPr>
      <w:numPr>
        <w:numId w:val="16"/>
      </w:numPr>
      <w:tabs>
        <w:tab w:val="clear" w:pos="1080"/>
        <w:tab w:val="left" w:pos="1418"/>
      </w:tabs>
      <w:spacing w:after="120"/>
      <w:ind w:left="1418" w:hanging="284"/>
    </w:pPr>
    <w:rPr>
      <w:color w:val="404040" w:themeColor="text1" w:themeTint="BF"/>
    </w:rPr>
  </w:style>
  <w:style w:type="paragraph" w:customStyle="1" w:styleId="SPIBulletLvl3">
    <w:name w:val="SPI Bullet Lvl 3"/>
    <w:basedOn w:val="Normal"/>
    <w:link w:val="SPIBulletLvl3Char"/>
    <w:qFormat/>
    <w:rsid w:val="006F1E29"/>
    <w:pPr>
      <w:numPr>
        <w:numId w:val="22"/>
      </w:numPr>
      <w:tabs>
        <w:tab w:val="clear" w:pos="1080"/>
        <w:tab w:val="num" w:pos="1985"/>
      </w:tabs>
      <w:spacing w:after="120"/>
      <w:ind w:left="1985" w:hanging="284"/>
    </w:pPr>
    <w:rPr>
      <w:color w:val="404040" w:themeColor="text1" w:themeTint="BF"/>
    </w:rPr>
  </w:style>
  <w:style w:type="paragraph" w:customStyle="1" w:styleId="DocStartTitle">
    <w:name w:val="Doc Start Title"/>
    <w:basedOn w:val="Title"/>
    <w:qFormat/>
    <w:rsid w:val="0057488F"/>
    <w:rPr>
      <w:rFonts w:cs="Arial"/>
      <w:color w:val="FFFFFF"/>
      <w:szCs w:val="32"/>
    </w:rPr>
  </w:style>
  <w:style w:type="paragraph" w:customStyle="1" w:styleId="SPILvl1number">
    <w:name w:val="SPI Lvl 1 number"/>
    <w:basedOn w:val="SPIh1"/>
    <w:rsid w:val="000E5FBA"/>
  </w:style>
  <w:style w:type="paragraph" w:customStyle="1" w:styleId="SPIh3">
    <w:name w:val="SPI h3"/>
    <w:basedOn w:val="Normal"/>
    <w:link w:val="SPIh3Char"/>
    <w:qFormat/>
    <w:rsid w:val="009820F6"/>
    <w:pPr>
      <w:numPr>
        <w:ilvl w:val="1"/>
        <w:numId w:val="4"/>
      </w:numPr>
      <w:tabs>
        <w:tab w:val="clear" w:pos="360"/>
        <w:tab w:val="num" w:pos="0"/>
        <w:tab w:val="left" w:pos="567"/>
      </w:tabs>
      <w:spacing w:line="276" w:lineRule="auto"/>
    </w:pPr>
    <w:rPr>
      <w:rFonts w:cs="Arial"/>
      <w:b/>
      <w:color w:val="000000" w:themeColor="text1"/>
    </w:rPr>
  </w:style>
  <w:style w:type="paragraph" w:customStyle="1" w:styleId="SPItextindent">
    <w:name w:val="SPI text indent"/>
    <w:basedOn w:val="SPItext"/>
    <w:link w:val="SPItextindentChar"/>
    <w:qFormat/>
    <w:rsid w:val="006F1E29"/>
    <w:pPr>
      <w:ind w:left="567" w:hanging="567"/>
    </w:pPr>
    <w:rPr>
      <w:color w:val="404040" w:themeColor="text1" w:themeTint="BF"/>
    </w:rPr>
  </w:style>
  <w:style w:type="character" w:customStyle="1" w:styleId="SPIh3Char">
    <w:name w:val="SPI h3 Char"/>
    <w:link w:val="SPIh3"/>
    <w:rsid w:val="009820F6"/>
    <w:rPr>
      <w:rFonts w:cs="Arial"/>
      <w:b/>
      <w:color w:val="000000" w:themeColor="text1"/>
      <w:sz w:val="22"/>
      <w:szCs w:val="22"/>
    </w:rPr>
  </w:style>
  <w:style w:type="paragraph" w:styleId="TOCHeading">
    <w:name w:val="TOC Heading"/>
    <w:basedOn w:val="Heading1"/>
    <w:next w:val="Normal"/>
    <w:uiPriority w:val="39"/>
    <w:unhideWhenUsed/>
    <w:qFormat/>
    <w:rsid w:val="00FD7D8B"/>
    <w:pPr>
      <w:keepLines/>
      <w:spacing w:before="480" w:line="276" w:lineRule="auto"/>
      <w:jc w:val="left"/>
      <w:outlineLvl w:val="9"/>
    </w:pPr>
    <w:rPr>
      <w:rFonts w:ascii="Cambria" w:eastAsia="MS Gothic" w:hAnsi="Cambria"/>
      <w:bCs/>
      <w:color w:val="365F91"/>
      <w:kern w:val="0"/>
      <w:szCs w:val="28"/>
      <w:lang w:val="en-US" w:eastAsia="ja-JP"/>
    </w:rPr>
  </w:style>
  <w:style w:type="character" w:customStyle="1" w:styleId="SPIBulletLvl3Char">
    <w:name w:val="SPI Bullet Lvl 3 Char"/>
    <w:link w:val="SPIBulletLvl3"/>
    <w:rsid w:val="006F1E29"/>
    <w:rPr>
      <w:color w:val="404040" w:themeColor="text1" w:themeTint="BF"/>
      <w:sz w:val="22"/>
      <w:szCs w:val="22"/>
    </w:rPr>
  </w:style>
  <w:style w:type="paragraph" w:customStyle="1" w:styleId="SPIh2">
    <w:name w:val="SPI h2"/>
    <w:basedOn w:val="Normal"/>
    <w:link w:val="SPIh2Char"/>
    <w:qFormat/>
    <w:rsid w:val="009820F6"/>
    <w:pPr>
      <w:tabs>
        <w:tab w:val="left" w:pos="567"/>
      </w:tabs>
    </w:pPr>
    <w:rPr>
      <w:rFonts w:cs="Arial"/>
      <w:b/>
      <w:color w:val="000000" w:themeColor="text1"/>
      <w:sz w:val="24"/>
      <w:szCs w:val="24"/>
    </w:rPr>
  </w:style>
  <w:style w:type="character" w:customStyle="1" w:styleId="SPIh2Char">
    <w:name w:val="SPI h2 Char"/>
    <w:link w:val="SPIh2"/>
    <w:rsid w:val="009820F6"/>
    <w:rPr>
      <w:rFonts w:cs="Arial"/>
      <w:b/>
      <w:color w:val="000000" w:themeColor="text1"/>
      <w:sz w:val="24"/>
      <w:szCs w:val="24"/>
    </w:rPr>
  </w:style>
  <w:style w:type="table" w:styleId="MediumShading1">
    <w:name w:val="Medium Shading 1"/>
    <w:basedOn w:val="TableNormal"/>
    <w:uiPriority w:val="63"/>
    <w:rsid w:val="00337E14"/>
    <w:rPr>
      <w:sz w:val="18"/>
    </w:rPr>
    <w:tblPr>
      <w:tblStyleRowBandSize w:val="1"/>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CellMar>
        <w:top w:w="108" w:type="dxa"/>
      </w:tblCellMar>
    </w:tblPr>
    <w:tcPr>
      <w:shd w:val="clear" w:color="auto" w:fill="F2F2F2"/>
    </w:tcPr>
    <w:tblStylePr w:type="firstRow">
      <w:pPr>
        <w:spacing w:before="0" w:after="0" w:line="240" w:lineRule="auto"/>
        <w:jc w:val="left"/>
      </w:pPr>
      <w:rPr>
        <w:rFonts w:ascii="Arial" w:hAnsi="Arial"/>
        <w:b/>
        <w:bCs/>
        <w:i w:val="0"/>
        <w:color w:val="FFFFFF"/>
        <w:sz w:val="20"/>
      </w:rPr>
      <w:tblPr/>
      <w:tcPr>
        <w:shd w:val="clear" w:color="auto" w:fill="40404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List-Accent5">
    <w:name w:val="Light List Accent 5"/>
    <w:basedOn w:val="TableNormal"/>
    <w:uiPriority w:val="61"/>
    <w:rsid w:val="002A0C4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PITable1">
    <w:name w:val="SPI Table 1"/>
    <w:basedOn w:val="TableNormal"/>
    <w:rsid w:val="008528D8"/>
    <w:pPr>
      <w:spacing w:after="120"/>
    </w:pPr>
    <w:rPr>
      <w:color w:val="404040"/>
      <w:sz w:val="18"/>
    </w:rPr>
    <w:tblPr>
      <w:tblStyleRowBandSize w:val="1"/>
      <w:tblBorders>
        <w:bottom w:val="single" w:sz="18" w:space="0" w:color="404040"/>
        <w:insideH w:val="single" w:sz="4" w:space="0" w:color="A6A6A6"/>
        <w:insideV w:val="single" w:sz="4" w:space="0" w:color="A6A6A6"/>
      </w:tblBorders>
      <w:tblCellMar>
        <w:top w:w="108" w:type="dxa"/>
      </w:tblCellMar>
    </w:tblPr>
    <w:tcPr>
      <w:tcMar>
        <w:top w:w="108" w:type="dxa"/>
      </w:tcMar>
    </w:tcPr>
    <w:tblStylePr w:type="firstRow">
      <w:pPr>
        <w:wordWrap/>
        <w:spacing w:afterLines="0" w:after="120" w:afterAutospacing="0"/>
      </w:pPr>
      <w:rPr>
        <w:rFonts w:ascii="Arial" w:hAnsi="Arial"/>
        <w:b/>
        <w:i w:val="0"/>
        <w:caps w:val="0"/>
        <w:smallCaps w:val="0"/>
        <w:strike w:val="0"/>
        <w:dstrike w:val="0"/>
        <w:vanish w:val="0"/>
        <w:color w:val="auto"/>
        <w:sz w:val="4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404040"/>
      </w:tcPr>
    </w:tblStylePr>
    <w:tblStylePr w:type="lastRow">
      <w:rPr>
        <w:rFonts w:ascii="Arial" w:hAnsi="Arial"/>
        <w:color w:val="404040"/>
        <w:sz w:val="18"/>
      </w:rPr>
      <w:tblPr/>
      <w:tcPr>
        <w:tcBorders>
          <w:insideH w:val="nil"/>
          <w:insideV w:val="nil"/>
        </w:tcBorders>
      </w:tcPr>
    </w:tblStylePr>
    <w:tblStylePr w:type="band2Horz">
      <w:tblPr/>
      <w:tcPr>
        <w:shd w:val="clear" w:color="auto" w:fill="F2F2F2"/>
      </w:tcPr>
    </w:tblStylePr>
  </w:style>
  <w:style w:type="paragraph" w:customStyle="1" w:styleId="TableHeader">
    <w:name w:val="Table Header"/>
    <w:basedOn w:val="SPItextindent"/>
    <w:qFormat/>
    <w:rsid w:val="008528D8"/>
    <w:pPr>
      <w:spacing w:after="120"/>
      <w:ind w:left="0" w:firstLine="0"/>
    </w:pPr>
    <w:rPr>
      <w:color w:val="FFFFFF"/>
      <w:sz w:val="20"/>
      <w:szCs w:val="20"/>
    </w:rPr>
  </w:style>
  <w:style w:type="paragraph" w:customStyle="1" w:styleId="TableText">
    <w:name w:val="Table Text"/>
    <w:basedOn w:val="SPItextindent"/>
    <w:qFormat/>
    <w:rsid w:val="00F31029"/>
    <w:pPr>
      <w:spacing w:after="120"/>
      <w:ind w:left="0" w:firstLine="0"/>
    </w:pPr>
    <w:rPr>
      <w:sz w:val="18"/>
      <w:szCs w:val="18"/>
    </w:rPr>
  </w:style>
  <w:style w:type="paragraph" w:customStyle="1" w:styleId="Contents">
    <w:name w:val="Contents"/>
    <w:basedOn w:val="Normal"/>
    <w:link w:val="ContentsChar"/>
    <w:qFormat/>
    <w:rsid w:val="00F75BC8"/>
    <w:pPr>
      <w:widowControl w:val="0"/>
      <w:tabs>
        <w:tab w:val="left" w:pos="426"/>
        <w:tab w:val="left" w:pos="993"/>
        <w:tab w:val="left" w:leader="dot" w:pos="9040"/>
      </w:tabs>
      <w:autoSpaceDE w:val="0"/>
      <w:autoSpaceDN w:val="0"/>
      <w:adjustRightInd w:val="0"/>
      <w:spacing w:before="240"/>
    </w:pPr>
    <w:rPr>
      <w:rFonts w:cs="Arial"/>
    </w:rPr>
  </w:style>
  <w:style w:type="paragraph" w:styleId="ListParagraph">
    <w:name w:val="List Paragraph"/>
    <w:basedOn w:val="Normal"/>
    <w:uiPriority w:val="34"/>
    <w:qFormat/>
    <w:rsid w:val="00E65366"/>
    <w:pPr>
      <w:ind w:left="720"/>
      <w:contextualSpacing/>
    </w:pPr>
  </w:style>
  <w:style w:type="character" w:customStyle="1" w:styleId="ContentsChar">
    <w:name w:val="Contents Char"/>
    <w:basedOn w:val="DefaultParagraphFont"/>
    <w:link w:val="Contents"/>
    <w:rsid w:val="00F75BC8"/>
    <w:rPr>
      <w:rFonts w:cs="Arial"/>
      <w:color w:val="404040"/>
      <w:sz w:val="22"/>
      <w:szCs w:val="22"/>
    </w:rPr>
  </w:style>
  <w:style w:type="paragraph" w:customStyle="1" w:styleId="Listnumbers">
    <w:name w:val="List numbers"/>
    <w:basedOn w:val="SPItextindent"/>
    <w:link w:val="ListnumbersChar"/>
    <w:qFormat/>
    <w:rsid w:val="002012C0"/>
    <w:pPr>
      <w:ind w:left="0" w:firstLine="0"/>
    </w:pPr>
    <w:rPr>
      <w:b/>
    </w:rPr>
  </w:style>
  <w:style w:type="character" w:customStyle="1" w:styleId="NormalWebChar">
    <w:name w:val="Normal (Web) Char"/>
    <w:basedOn w:val="DefaultParagraphFont"/>
    <w:link w:val="NormalWeb"/>
    <w:rsid w:val="00947345"/>
    <w:rPr>
      <w:color w:val="404040"/>
      <w:sz w:val="22"/>
      <w:szCs w:val="24"/>
    </w:rPr>
  </w:style>
  <w:style w:type="character" w:customStyle="1" w:styleId="SPItextChar">
    <w:name w:val="SPI text Char"/>
    <w:basedOn w:val="NormalWebChar"/>
    <w:link w:val="SPItext"/>
    <w:rsid w:val="00947345"/>
    <w:rPr>
      <w:color w:val="404040"/>
      <w:sz w:val="22"/>
      <w:szCs w:val="24"/>
    </w:rPr>
  </w:style>
  <w:style w:type="character" w:customStyle="1" w:styleId="SPItextindentChar">
    <w:name w:val="SPI text indent Char"/>
    <w:basedOn w:val="SPItextChar"/>
    <w:link w:val="SPItextindent"/>
    <w:rsid w:val="006F1E29"/>
    <w:rPr>
      <w:color w:val="404040" w:themeColor="text1" w:themeTint="BF"/>
      <w:sz w:val="22"/>
      <w:szCs w:val="24"/>
    </w:rPr>
  </w:style>
  <w:style w:type="character" w:customStyle="1" w:styleId="ListnumbersChar">
    <w:name w:val="List numbers Char"/>
    <w:basedOn w:val="SPItextindentChar"/>
    <w:link w:val="Listnumbers"/>
    <w:rsid w:val="002012C0"/>
    <w:rPr>
      <w:b/>
      <w:color w:val="404040"/>
      <w:sz w:val="22"/>
      <w:szCs w:val="24"/>
    </w:rPr>
  </w:style>
  <w:style w:type="character" w:customStyle="1" w:styleId="AppendixTitle">
    <w:name w:val="Appendix Title"/>
    <w:basedOn w:val="Appendix"/>
    <w:uiPriority w:val="1"/>
    <w:qFormat/>
    <w:rsid w:val="004E6B29"/>
    <w:rPr>
      <w:rFonts w:ascii="Arial" w:hAnsi="Arial" w:cs="Arial"/>
      <w:b/>
      <w:color w:val="FFFFFF"/>
      <w:sz w:val="28"/>
      <w:szCs w:val="32"/>
      <w:bdr w:val="single" w:sz="24" w:space="0" w:color="auto"/>
      <w:shd w:val="clear" w:color="auto" w:fill="000000"/>
    </w:rPr>
  </w:style>
  <w:style w:type="character" w:customStyle="1" w:styleId="cf01">
    <w:name w:val="cf01"/>
    <w:basedOn w:val="DefaultParagraphFont"/>
    <w:rsid w:val="00BD6AE1"/>
    <w:rPr>
      <w:rFonts w:ascii="Segoe UI" w:hAnsi="Segoe UI" w:cs="Segoe UI" w:hint="default"/>
      <w:sz w:val="18"/>
      <w:szCs w:val="18"/>
    </w:rPr>
  </w:style>
  <w:style w:type="character" w:customStyle="1" w:styleId="cf11">
    <w:name w:val="cf11"/>
    <w:basedOn w:val="DefaultParagraphFont"/>
    <w:rsid w:val="00BD6AE1"/>
    <w:rPr>
      <w:rFonts w:ascii="Segoe UI" w:hAnsi="Segoe UI" w:cs="Segoe UI" w:hint="default"/>
      <w:sz w:val="18"/>
      <w:szCs w:val="18"/>
    </w:rPr>
  </w:style>
  <w:style w:type="table" w:styleId="GridTable4-Accent3">
    <w:name w:val="Grid Table 4 Accent 3"/>
    <w:basedOn w:val="TableNormal"/>
    <w:uiPriority w:val="49"/>
    <w:rsid w:val="00BD6AE1"/>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rsid w:val="00EA71B3"/>
    <w:rPr>
      <w:b/>
      <w:color w:val="404040"/>
      <w:kern w:val="28"/>
      <w:sz w:val="28"/>
      <w:szCs w:val="22"/>
    </w:rPr>
  </w:style>
  <w:style w:type="paragraph" w:customStyle="1" w:styleId="normalpara">
    <w:name w:val="normalpara"/>
    <w:basedOn w:val="Normal"/>
    <w:rsid w:val="00A42395"/>
    <w:pPr>
      <w:spacing w:before="100" w:beforeAutospacing="1" w:after="100" w:afterAutospacing="1"/>
    </w:pPr>
    <w:rPr>
      <w:rFonts w:ascii="Verdana" w:hAnsi="Verdana"/>
      <w:color w:val="333333"/>
      <w:sz w:val="19"/>
      <w:szCs w:val="19"/>
      <w:lang w:eastAsia="en-US"/>
    </w:rPr>
  </w:style>
  <w:style w:type="character" w:styleId="UnresolvedMention">
    <w:name w:val="Unresolved Mention"/>
    <w:basedOn w:val="DefaultParagraphFont"/>
    <w:uiPriority w:val="99"/>
    <w:semiHidden/>
    <w:unhideWhenUsed/>
    <w:rsid w:val="00130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0051">
      <w:bodyDiv w:val="1"/>
      <w:marLeft w:val="0"/>
      <w:marRight w:val="0"/>
      <w:marTop w:val="0"/>
      <w:marBottom w:val="0"/>
      <w:divBdr>
        <w:top w:val="none" w:sz="0" w:space="0" w:color="auto"/>
        <w:left w:val="none" w:sz="0" w:space="0" w:color="auto"/>
        <w:bottom w:val="none" w:sz="0" w:space="0" w:color="auto"/>
        <w:right w:val="none" w:sz="0" w:space="0" w:color="auto"/>
      </w:divBdr>
    </w:div>
    <w:div w:id="117799487">
      <w:bodyDiv w:val="1"/>
      <w:marLeft w:val="0"/>
      <w:marRight w:val="0"/>
      <w:marTop w:val="0"/>
      <w:marBottom w:val="0"/>
      <w:divBdr>
        <w:top w:val="none" w:sz="0" w:space="0" w:color="auto"/>
        <w:left w:val="none" w:sz="0" w:space="0" w:color="auto"/>
        <w:bottom w:val="none" w:sz="0" w:space="0" w:color="auto"/>
        <w:right w:val="none" w:sz="0" w:space="0" w:color="auto"/>
      </w:divBdr>
    </w:div>
    <w:div w:id="121702194">
      <w:bodyDiv w:val="1"/>
      <w:marLeft w:val="0"/>
      <w:marRight w:val="0"/>
      <w:marTop w:val="0"/>
      <w:marBottom w:val="0"/>
      <w:divBdr>
        <w:top w:val="none" w:sz="0" w:space="0" w:color="auto"/>
        <w:left w:val="none" w:sz="0" w:space="0" w:color="auto"/>
        <w:bottom w:val="none" w:sz="0" w:space="0" w:color="auto"/>
        <w:right w:val="none" w:sz="0" w:space="0" w:color="auto"/>
      </w:divBdr>
      <w:divsChild>
        <w:div w:id="742676216">
          <w:marLeft w:val="0"/>
          <w:marRight w:val="0"/>
          <w:marTop w:val="0"/>
          <w:marBottom w:val="0"/>
          <w:divBdr>
            <w:top w:val="none" w:sz="0" w:space="0" w:color="auto"/>
            <w:left w:val="none" w:sz="0" w:space="0" w:color="auto"/>
            <w:bottom w:val="none" w:sz="0" w:space="0" w:color="auto"/>
            <w:right w:val="none" w:sz="0" w:space="0" w:color="auto"/>
          </w:divBdr>
        </w:div>
      </w:divsChild>
    </w:div>
    <w:div w:id="165092837">
      <w:bodyDiv w:val="1"/>
      <w:marLeft w:val="0"/>
      <w:marRight w:val="0"/>
      <w:marTop w:val="0"/>
      <w:marBottom w:val="0"/>
      <w:divBdr>
        <w:top w:val="none" w:sz="0" w:space="0" w:color="auto"/>
        <w:left w:val="none" w:sz="0" w:space="0" w:color="auto"/>
        <w:bottom w:val="none" w:sz="0" w:space="0" w:color="auto"/>
        <w:right w:val="none" w:sz="0" w:space="0" w:color="auto"/>
      </w:divBdr>
      <w:divsChild>
        <w:div w:id="1010916215">
          <w:marLeft w:val="0"/>
          <w:marRight w:val="0"/>
          <w:marTop w:val="0"/>
          <w:marBottom w:val="0"/>
          <w:divBdr>
            <w:top w:val="none" w:sz="0" w:space="0" w:color="auto"/>
            <w:left w:val="none" w:sz="0" w:space="0" w:color="auto"/>
            <w:bottom w:val="none" w:sz="0" w:space="0" w:color="auto"/>
            <w:right w:val="none" w:sz="0" w:space="0" w:color="auto"/>
          </w:divBdr>
        </w:div>
      </w:divsChild>
    </w:div>
    <w:div w:id="274799297">
      <w:bodyDiv w:val="1"/>
      <w:marLeft w:val="0"/>
      <w:marRight w:val="0"/>
      <w:marTop w:val="0"/>
      <w:marBottom w:val="0"/>
      <w:divBdr>
        <w:top w:val="none" w:sz="0" w:space="0" w:color="auto"/>
        <w:left w:val="none" w:sz="0" w:space="0" w:color="auto"/>
        <w:bottom w:val="none" w:sz="0" w:space="0" w:color="auto"/>
        <w:right w:val="none" w:sz="0" w:space="0" w:color="auto"/>
      </w:divBdr>
    </w:div>
    <w:div w:id="286473117">
      <w:bodyDiv w:val="1"/>
      <w:marLeft w:val="0"/>
      <w:marRight w:val="0"/>
      <w:marTop w:val="0"/>
      <w:marBottom w:val="0"/>
      <w:divBdr>
        <w:top w:val="none" w:sz="0" w:space="0" w:color="auto"/>
        <w:left w:val="none" w:sz="0" w:space="0" w:color="auto"/>
        <w:bottom w:val="none" w:sz="0" w:space="0" w:color="auto"/>
        <w:right w:val="none" w:sz="0" w:space="0" w:color="auto"/>
      </w:divBdr>
      <w:divsChild>
        <w:div w:id="1753160536">
          <w:marLeft w:val="0"/>
          <w:marRight w:val="0"/>
          <w:marTop w:val="0"/>
          <w:marBottom w:val="0"/>
          <w:divBdr>
            <w:top w:val="none" w:sz="0" w:space="0" w:color="auto"/>
            <w:left w:val="none" w:sz="0" w:space="0" w:color="auto"/>
            <w:bottom w:val="none" w:sz="0" w:space="0" w:color="auto"/>
            <w:right w:val="none" w:sz="0" w:space="0" w:color="auto"/>
          </w:divBdr>
          <w:divsChild>
            <w:div w:id="120922774">
              <w:marLeft w:val="0"/>
              <w:marRight w:val="0"/>
              <w:marTop w:val="0"/>
              <w:marBottom w:val="0"/>
              <w:divBdr>
                <w:top w:val="none" w:sz="0" w:space="0" w:color="auto"/>
                <w:left w:val="none" w:sz="0" w:space="0" w:color="auto"/>
                <w:bottom w:val="none" w:sz="0" w:space="0" w:color="auto"/>
                <w:right w:val="none" w:sz="0" w:space="0" w:color="auto"/>
              </w:divBdr>
            </w:div>
            <w:div w:id="199519064">
              <w:marLeft w:val="0"/>
              <w:marRight w:val="0"/>
              <w:marTop w:val="0"/>
              <w:marBottom w:val="0"/>
              <w:divBdr>
                <w:top w:val="none" w:sz="0" w:space="0" w:color="auto"/>
                <w:left w:val="none" w:sz="0" w:space="0" w:color="auto"/>
                <w:bottom w:val="none" w:sz="0" w:space="0" w:color="auto"/>
                <w:right w:val="none" w:sz="0" w:space="0" w:color="auto"/>
              </w:divBdr>
            </w:div>
            <w:div w:id="246160570">
              <w:marLeft w:val="0"/>
              <w:marRight w:val="0"/>
              <w:marTop w:val="0"/>
              <w:marBottom w:val="0"/>
              <w:divBdr>
                <w:top w:val="none" w:sz="0" w:space="0" w:color="auto"/>
                <w:left w:val="none" w:sz="0" w:space="0" w:color="auto"/>
                <w:bottom w:val="none" w:sz="0" w:space="0" w:color="auto"/>
                <w:right w:val="none" w:sz="0" w:space="0" w:color="auto"/>
              </w:divBdr>
            </w:div>
            <w:div w:id="465782142">
              <w:marLeft w:val="0"/>
              <w:marRight w:val="0"/>
              <w:marTop w:val="0"/>
              <w:marBottom w:val="0"/>
              <w:divBdr>
                <w:top w:val="none" w:sz="0" w:space="0" w:color="auto"/>
                <w:left w:val="none" w:sz="0" w:space="0" w:color="auto"/>
                <w:bottom w:val="none" w:sz="0" w:space="0" w:color="auto"/>
                <w:right w:val="none" w:sz="0" w:space="0" w:color="auto"/>
              </w:divBdr>
            </w:div>
            <w:div w:id="471752261">
              <w:marLeft w:val="0"/>
              <w:marRight w:val="0"/>
              <w:marTop w:val="0"/>
              <w:marBottom w:val="0"/>
              <w:divBdr>
                <w:top w:val="none" w:sz="0" w:space="0" w:color="auto"/>
                <w:left w:val="none" w:sz="0" w:space="0" w:color="auto"/>
                <w:bottom w:val="none" w:sz="0" w:space="0" w:color="auto"/>
                <w:right w:val="none" w:sz="0" w:space="0" w:color="auto"/>
              </w:divBdr>
            </w:div>
            <w:div w:id="592907408">
              <w:marLeft w:val="0"/>
              <w:marRight w:val="0"/>
              <w:marTop w:val="0"/>
              <w:marBottom w:val="0"/>
              <w:divBdr>
                <w:top w:val="none" w:sz="0" w:space="0" w:color="auto"/>
                <w:left w:val="none" w:sz="0" w:space="0" w:color="auto"/>
                <w:bottom w:val="none" w:sz="0" w:space="0" w:color="auto"/>
                <w:right w:val="none" w:sz="0" w:space="0" w:color="auto"/>
              </w:divBdr>
            </w:div>
            <w:div w:id="623193547">
              <w:marLeft w:val="0"/>
              <w:marRight w:val="0"/>
              <w:marTop w:val="0"/>
              <w:marBottom w:val="0"/>
              <w:divBdr>
                <w:top w:val="none" w:sz="0" w:space="0" w:color="auto"/>
                <w:left w:val="none" w:sz="0" w:space="0" w:color="auto"/>
                <w:bottom w:val="none" w:sz="0" w:space="0" w:color="auto"/>
                <w:right w:val="none" w:sz="0" w:space="0" w:color="auto"/>
              </w:divBdr>
            </w:div>
            <w:div w:id="1076629562">
              <w:marLeft w:val="0"/>
              <w:marRight w:val="0"/>
              <w:marTop w:val="0"/>
              <w:marBottom w:val="0"/>
              <w:divBdr>
                <w:top w:val="none" w:sz="0" w:space="0" w:color="auto"/>
                <w:left w:val="none" w:sz="0" w:space="0" w:color="auto"/>
                <w:bottom w:val="none" w:sz="0" w:space="0" w:color="auto"/>
                <w:right w:val="none" w:sz="0" w:space="0" w:color="auto"/>
              </w:divBdr>
            </w:div>
            <w:div w:id="1222328875">
              <w:marLeft w:val="0"/>
              <w:marRight w:val="0"/>
              <w:marTop w:val="0"/>
              <w:marBottom w:val="0"/>
              <w:divBdr>
                <w:top w:val="none" w:sz="0" w:space="0" w:color="auto"/>
                <w:left w:val="none" w:sz="0" w:space="0" w:color="auto"/>
                <w:bottom w:val="none" w:sz="0" w:space="0" w:color="auto"/>
                <w:right w:val="none" w:sz="0" w:space="0" w:color="auto"/>
              </w:divBdr>
            </w:div>
            <w:div w:id="2127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0198">
      <w:bodyDiv w:val="1"/>
      <w:marLeft w:val="0"/>
      <w:marRight w:val="0"/>
      <w:marTop w:val="0"/>
      <w:marBottom w:val="0"/>
      <w:divBdr>
        <w:top w:val="none" w:sz="0" w:space="0" w:color="auto"/>
        <w:left w:val="none" w:sz="0" w:space="0" w:color="auto"/>
        <w:bottom w:val="none" w:sz="0" w:space="0" w:color="auto"/>
        <w:right w:val="none" w:sz="0" w:space="0" w:color="auto"/>
      </w:divBdr>
      <w:divsChild>
        <w:div w:id="1560896556">
          <w:marLeft w:val="0"/>
          <w:marRight w:val="0"/>
          <w:marTop w:val="0"/>
          <w:marBottom w:val="0"/>
          <w:divBdr>
            <w:top w:val="none" w:sz="0" w:space="0" w:color="auto"/>
            <w:left w:val="none" w:sz="0" w:space="0" w:color="auto"/>
            <w:bottom w:val="none" w:sz="0" w:space="0" w:color="auto"/>
            <w:right w:val="none" w:sz="0" w:space="0" w:color="auto"/>
          </w:divBdr>
        </w:div>
      </w:divsChild>
    </w:div>
    <w:div w:id="425229726">
      <w:bodyDiv w:val="1"/>
      <w:marLeft w:val="0"/>
      <w:marRight w:val="0"/>
      <w:marTop w:val="0"/>
      <w:marBottom w:val="0"/>
      <w:divBdr>
        <w:top w:val="none" w:sz="0" w:space="0" w:color="auto"/>
        <w:left w:val="none" w:sz="0" w:space="0" w:color="auto"/>
        <w:bottom w:val="none" w:sz="0" w:space="0" w:color="auto"/>
        <w:right w:val="none" w:sz="0" w:space="0" w:color="auto"/>
      </w:divBdr>
    </w:div>
    <w:div w:id="474491159">
      <w:bodyDiv w:val="1"/>
      <w:marLeft w:val="0"/>
      <w:marRight w:val="0"/>
      <w:marTop w:val="0"/>
      <w:marBottom w:val="0"/>
      <w:divBdr>
        <w:top w:val="none" w:sz="0" w:space="0" w:color="auto"/>
        <w:left w:val="none" w:sz="0" w:space="0" w:color="auto"/>
        <w:bottom w:val="none" w:sz="0" w:space="0" w:color="auto"/>
        <w:right w:val="none" w:sz="0" w:space="0" w:color="auto"/>
      </w:divBdr>
    </w:div>
    <w:div w:id="594943914">
      <w:bodyDiv w:val="1"/>
      <w:marLeft w:val="0"/>
      <w:marRight w:val="0"/>
      <w:marTop w:val="0"/>
      <w:marBottom w:val="0"/>
      <w:divBdr>
        <w:top w:val="none" w:sz="0" w:space="0" w:color="auto"/>
        <w:left w:val="none" w:sz="0" w:space="0" w:color="auto"/>
        <w:bottom w:val="none" w:sz="0" w:space="0" w:color="auto"/>
        <w:right w:val="none" w:sz="0" w:space="0" w:color="auto"/>
      </w:divBdr>
    </w:div>
    <w:div w:id="667363863">
      <w:bodyDiv w:val="1"/>
      <w:marLeft w:val="0"/>
      <w:marRight w:val="0"/>
      <w:marTop w:val="0"/>
      <w:marBottom w:val="0"/>
      <w:divBdr>
        <w:top w:val="none" w:sz="0" w:space="0" w:color="auto"/>
        <w:left w:val="none" w:sz="0" w:space="0" w:color="auto"/>
        <w:bottom w:val="none" w:sz="0" w:space="0" w:color="auto"/>
        <w:right w:val="none" w:sz="0" w:space="0" w:color="auto"/>
      </w:divBdr>
    </w:div>
    <w:div w:id="680736919">
      <w:bodyDiv w:val="1"/>
      <w:marLeft w:val="0"/>
      <w:marRight w:val="0"/>
      <w:marTop w:val="0"/>
      <w:marBottom w:val="0"/>
      <w:divBdr>
        <w:top w:val="none" w:sz="0" w:space="0" w:color="auto"/>
        <w:left w:val="none" w:sz="0" w:space="0" w:color="auto"/>
        <w:bottom w:val="none" w:sz="0" w:space="0" w:color="auto"/>
        <w:right w:val="none" w:sz="0" w:space="0" w:color="auto"/>
      </w:divBdr>
    </w:div>
    <w:div w:id="897207268">
      <w:bodyDiv w:val="1"/>
      <w:marLeft w:val="0"/>
      <w:marRight w:val="0"/>
      <w:marTop w:val="0"/>
      <w:marBottom w:val="0"/>
      <w:divBdr>
        <w:top w:val="none" w:sz="0" w:space="0" w:color="auto"/>
        <w:left w:val="none" w:sz="0" w:space="0" w:color="auto"/>
        <w:bottom w:val="none" w:sz="0" w:space="0" w:color="auto"/>
        <w:right w:val="none" w:sz="0" w:space="0" w:color="auto"/>
      </w:divBdr>
    </w:div>
    <w:div w:id="1148400653">
      <w:bodyDiv w:val="1"/>
      <w:marLeft w:val="0"/>
      <w:marRight w:val="0"/>
      <w:marTop w:val="0"/>
      <w:marBottom w:val="0"/>
      <w:divBdr>
        <w:top w:val="none" w:sz="0" w:space="0" w:color="auto"/>
        <w:left w:val="none" w:sz="0" w:space="0" w:color="auto"/>
        <w:bottom w:val="none" w:sz="0" w:space="0" w:color="auto"/>
        <w:right w:val="none" w:sz="0" w:space="0" w:color="auto"/>
      </w:divBdr>
    </w:div>
    <w:div w:id="1334183292">
      <w:bodyDiv w:val="1"/>
      <w:marLeft w:val="0"/>
      <w:marRight w:val="0"/>
      <w:marTop w:val="0"/>
      <w:marBottom w:val="0"/>
      <w:divBdr>
        <w:top w:val="none" w:sz="0" w:space="0" w:color="auto"/>
        <w:left w:val="none" w:sz="0" w:space="0" w:color="auto"/>
        <w:bottom w:val="none" w:sz="0" w:space="0" w:color="auto"/>
        <w:right w:val="none" w:sz="0" w:space="0" w:color="auto"/>
      </w:divBdr>
    </w:div>
    <w:div w:id="1361592023">
      <w:bodyDiv w:val="1"/>
      <w:marLeft w:val="0"/>
      <w:marRight w:val="0"/>
      <w:marTop w:val="0"/>
      <w:marBottom w:val="0"/>
      <w:divBdr>
        <w:top w:val="none" w:sz="0" w:space="0" w:color="auto"/>
        <w:left w:val="none" w:sz="0" w:space="0" w:color="auto"/>
        <w:bottom w:val="none" w:sz="0" w:space="0" w:color="auto"/>
        <w:right w:val="none" w:sz="0" w:space="0" w:color="auto"/>
      </w:divBdr>
      <w:divsChild>
        <w:div w:id="1759596989">
          <w:marLeft w:val="0"/>
          <w:marRight w:val="0"/>
          <w:marTop w:val="0"/>
          <w:marBottom w:val="0"/>
          <w:divBdr>
            <w:top w:val="none" w:sz="0" w:space="0" w:color="auto"/>
            <w:left w:val="none" w:sz="0" w:space="0" w:color="auto"/>
            <w:bottom w:val="none" w:sz="0" w:space="0" w:color="auto"/>
            <w:right w:val="none" w:sz="0" w:space="0" w:color="auto"/>
          </w:divBdr>
          <w:divsChild>
            <w:div w:id="55050375">
              <w:marLeft w:val="0"/>
              <w:marRight w:val="0"/>
              <w:marTop w:val="0"/>
              <w:marBottom w:val="0"/>
              <w:divBdr>
                <w:top w:val="none" w:sz="0" w:space="0" w:color="auto"/>
                <w:left w:val="none" w:sz="0" w:space="0" w:color="auto"/>
                <w:bottom w:val="none" w:sz="0" w:space="0" w:color="auto"/>
                <w:right w:val="none" w:sz="0" w:space="0" w:color="auto"/>
              </w:divBdr>
            </w:div>
            <w:div w:id="1186483462">
              <w:marLeft w:val="0"/>
              <w:marRight w:val="0"/>
              <w:marTop w:val="0"/>
              <w:marBottom w:val="0"/>
              <w:divBdr>
                <w:top w:val="none" w:sz="0" w:space="0" w:color="auto"/>
                <w:left w:val="none" w:sz="0" w:space="0" w:color="auto"/>
                <w:bottom w:val="none" w:sz="0" w:space="0" w:color="auto"/>
                <w:right w:val="none" w:sz="0" w:space="0" w:color="auto"/>
              </w:divBdr>
            </w:div>
            <w:div w:id="1227104691">
              <w:marLeft w:val="0"/>
              <w:marRight w:val="0"/>
              <w:marTop w:val="0"/>
              <w:marBottom w:val="0"/>
              <w:divBdr>
                <w:top w:val="none" w:sz="0" w:space="0" w:color="auto"/>
                <w:left w:val="none" w:sz="0" w:space="0" w:color="auto"/>
                <w:bottom w:val="none" w:sz="0" w:space="0" w:color="auto"/>
                <w:right w:val="none" w:sz="0" w:space="0" w:color="auto"/>
              </w:divBdr>
            </w:div>
            <w:div w:id="15142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3268">
      <w:bodyDiv w:val="1"/>
      <w:marLeft w:val="0"/>
      <w:marRight w:val="0"/>
      <w:marTop w:val="0"/>
      <w:marBottom w:val="0"/>
      <w:divBdr>
        <w:top w:val="none" w:sz="0" w:space="0" w:color="auto"/>
        <w:left w:val="none" w:sz="0" w:space="0" w:color="auto"/>
        <w:bottom w:val="none" w:sz="0" w:space="0" w:color="auto"/>
        <w:right w:val="none" w:sz="0" w:space="0" w:color="auto"/>
      </w:divBdr>
      <w:divsChild>
        <w:div w:id="1737822975">
          <w:marLeft w:val="0"/>
          <w:marRight w:val="0"/>
          <w:marTop w:val="0"/>
          <w:marBottom w:val="0"/>
          <w:divBdr>
            <w:top w:val="none" w:sz="0" w:space="0" w:color="auto"/>
            <w:left w:val="none" w:sz="0" w:space="0" w:color="auto"/>
            <w:bottom w:val="none" w:sz="0" w:space="0" w:color="auto"/>
            <w:right w:val="none" w:sz="0" w:space="0" w:color="auto"/>
          </w:divBdr>
          <w:divsChild>
            <w:div w:id="645159908">
              <w:marLeft w:val="0"/>
              <w:marRight w:val="0"/>
              <w:marTop w:val="0"/>
              <w:marBottom w:val="0"/>
              <w:divBdr>
                <w:top w:val="none" w:sz="0" w:space="0" w:color="auto"/>
                <w:left w:val="none" w:sz="0" w:space="0" w:color="auto"/>
                <w:bottom w:val="none" w:sz="0" w:space="0" w:color="auto"/>
                <w:right w:val="none" w:sz="0" w:space="0" w:color="auto"/>
              </w:divBdr>
            </w:div>
            <w:div w:id="917326218">
              <w:marLeft w:val="0"/>
              <w:marRight w:val="0"/>
              <w:marTop w:val="0"/>
              <w:marBottom w:val="0"/>
              <w:divBdr>
                <w:top w:val="none" w:sz="0" w:space="0" w:color="auto"/>
                <w:left w:val="none" w:sz="0" w:space="0" w:color="auto"/>
                <w:bottom w:val="none" w:sz="0" w:space="0" w:color="auto"/>
                <w:right w:val="none" w:sz="0" w:space="0" w:color="auto"/>
              </w:divBdr>
            </w:div>
            <w:div w:id="1033655448">
              <w:marLeft w:val="0"/>
              <w:marRight w:val="0"/>
              <w:marTop w:val="0"/>
              <w:marBottom w:val="0"/>
              <w:divBdr>
                <w:top w:val="none" w:sz="0" w:space="0" w:color="auto"/>
                <w:left w:val="none" w:sz="0" w:space="0" w:color="auto"/>
                <w:bottom w:val="none" w:sz="0" w:space="0" w:color="auto"/>
                <w:right w:val="none" w:sz="0" w:space="0" w:color="auto"/>
              </w:divBdr>
            </w:div>
            <w:div w:id="1387217476">
              <w:marLeft w:val="0"/>
              <w:marRight w:val="0"/>
              <w:marTop w:val="0"/>
              <w:marBottom w:val="0"/>
              <w:divBdr>
                <w:top w:val="none" w:sz="0" w:space="0" w:color="auto"/>
                <w:left w:val="none" w:sz="0" w:space="0" w:color="auto"/>
                <w:bottom w:val="none" w:sz="0" w:space="0" w:color="auto"/>
                <w:right w:val="none" w:sz="0" w:space="0" w:color="auto"/>
              </w:divBdr>
            </w:div>
            <w:div w:id="17382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38719">
      <w:bodyDiv w:val="1"/>
      <w:marLeft w:val="0"/>
      <w:marRight w:val="0"/>
      <w:marTop w:val="0"/>
      <w:marBottom w:val="0"/>
      <w:divBdr>
        <w:top w:val="none" w:sz="0" w:space="0" w:color="auto"/>
        <w:left w:val="none" w:sz="0" w:space="0" w:color="auto"/>
        <w:bottom w:val="none" w:sz="0" w:space="0" w:color="auto"/>
        <w:right w:val="none" w:sz="0" w:space="0" w:color="auto"/>
      </w:divBdr>
    </w:div>
    <w:div w:id="1514346495">
      <w:bodyDiv w:val="1"/>
      <w:marLeft w:val="0"/>
      <w:marRight w:val="0"/>
      <w:marTop w:val="0"/>
      <w:marBottom w:val="0"/>
      <w:divBdr>
        <w:top w:val="none" w:sz="0" w:space="0" w:color="auto"/>
        <w:left w:val="none" w:sz="0" w:space="0" w:color="auto"/>
        <w:bottom w:val="none" w:sz="0" w:space="0" w:color="auto"/>
        <w:right w:val="none" w:sz="0" w:space="0" w:color="auto"/>
      </w:divBdr>
      <w:divsChild>
        <w:div w:id="724991407">
          <w:marLeft w:val="0"/>
          <w:marRight w:val="0"/>
          <w:marTop w:val="0"/>
          <w:marBottom w:val="0"/>
          <w:divBdr>
            <w:top w:val="none" w:sz="0" w:space="0" w:color="auto"/>
            <w:left w:val="none" w:sz="0" w:space="0" w:color="auto"/>
            <w:bottom w:val="none" w:sz="0" w:space="0" w:color="auto"/>
            <w:right w:val="none" w:sz="0" w:space="0" w:color="auto"/>
          </w:divBdr>
          <w:divsChild>
            <w:div w:id="409350093">
              <w:marLeft w:val="0"/>
              <w:marRight w:val="0"/>
              <w:marTop w:val="0"/>
              <w:marBottom w:val="0"/>
              <w:divBdr>
                <w:top w:val="none" w:sz="0" w:space="0" w:color="auto"/>
                <w:left w:val="none" w:sz="0" w:space="0" w:color="auto"/>
                <w:bottom w:val="none" w:sz="0" w:space="0" w:color="auto"/>
                <w:right w:val="none" w:sz="0" w:space="0" w:color="auto"/>
              </w:divBdr>
            </w:div>
            <w:div w:id="484010129">
              <w:marLeft w:val="0"/>
              <w:marRight w:val="0"/>
              <w:marTop w:val="0"/>
              <w:marBottom w:val="0"/>
              <w:divBdr>
                <w:top w:val="none" w:sz="0" w:space="0" w:color="auto"/>
                <w:left w:val="none" w:sz="0" w:space="0" w:color="auto"/>
                <w:bottom w:val="none" w:sz="0" w:space="0" w:color="auto"/>
                <w:right w:val="none" w:sz="0" w:space="0" w:color="auto"/>
              </w:divBdr>
            </w:div>
            <w:div w:id="550768798">
              <w:marLeft w:val="0"/>
              <w:marRight w:val="0"/>
              <w:marTop w:val="0"/>
              <w:marBottom w:val="0"/>
              <w:divBdr>
                <w:top w:val="none" w:sz="0" w:space="0" w:color="auto"/>
                <w:left w:val="none" w:sz="0" w:space="0" w:color="auto"/>
                <w:bottom w:val="none" w:sz="0" w:space="0" w:color="auto"/>
                <w:right w:val="none" w:sz="0" w:space="0" w:color="auto"/>
              </w:divBdr>
            </w:div>
            <w:div w:id="1340158569">
              <w:marLeft w:val="0"/>
              <w:marRight w:val="0"/>
              <w:marTop w:val="0"/>
              <w:marBottom w:val="0"/>
              <w:divBdr>
                <w:top w:val="none" w:sz="0" w:space="0" w:color="auto"/>
                <w:left w:val="none" w:sz="0" w:space="0" w:color="auto"/>
                <w:bottom w:val="none" w:sz="0" w:space="0" w:color="auto"/>
                <w:right w:val="none" w:sz="0" w:space="0" w:color="auto"/>
              </w:divBdr>
            </w:div>
            <w:div w:id="1564674840">
              <w:marLeft w:val="0"/>
              <w:marRight w:val="0"/>
              <w:marTop w:val="0"/>
              <w:marBottom w:val="0"/>
              <w:divBdr>
                <w:top w:val="none" w:sz="0" w:space="0" w:color="auto"/>
                <w:left w:val="none" w:sz="0" w:space="0" w:color="auto"/>
                <w:bottom w:val="none" w:sz="0" w:space="0" w:color="auto"/>
                <w:right w:val="none" w:sz="0" w:space="0" w:color="auto"/>
              </w:divBdr>
            </w:div>
            <w:div w:id="20549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8596">
      <w:bodyDiv w:val="1"/>
      <w:marLeft w:val="0"/>
      <w:marRight w:val="0"/>
      <w:marTop w:val="0"/>
      <w:marBottom w:val="0"/>
      <w:divBdr>
        <w:top w:val="none" w:sz="0" w:space="0" w:color="auto"/>
        <w:left w:val="none" w:sz="0" w:space="0" w:color="auto"/>
        <w:bottom w:val="none" w:sz="0" w:space="0" w:color="auto"/>
        <w:right w:val="none" w:sz="0" w:space="0" w:color="auto"/>
      </w:divBdr>
      <w:divsChild>
        <w:div w:id="689457643">
          <w:marLeft w:val="0"/>
          <w:marRight w:val="0"/>
          <w:marTop w:val="0"/>
          <w:marBottom w:val="0"/>
          <w:divBdr>
            <w:top w:val="none" w:sz="0" w:space="0" w:color="auto"/>
            <w:left w:val="none" w:sz="0" w:space="0" w:color="auto"/>
            <w:bottom w:val="none" w:sz="0" w:space="0" w:color="auto"/>
            <w:right w:val="none" w:sz="0" w:space="0" w:color="auto"/>
          </w:divBdr>
          <w:divsChild>
            <w:div w:id="609967399">
              <w:marLeft w:val="0"/>
              <w:marRight w:val="0"/>
              <w:marTop w:val="0"/>
              <w:marBottom w:val="0"/>
              <w:divBdr>
                <w:top w:val="none" w:sz="0" w:space="0" w:color="auto"/>
                <w:left w:val="none" w:sz="0" w:space="0" w:color="auto"/>
                <w:bottom w:val="none" w:sz="0" w:space="0" w:color="auto"/>
                <w:right w:val="none" w:sz="0" w:space="0" w:color="auto"/>
              </w:divBdr>
            </w:div>
            <w:div w:id="802844616">
              <w:marLeft w:val="0"/>
              <w:marRight w:val="0"/>
              <w:marTop w:val="0"/>
              <w:marBottom w:val="0"/>
              <w:divBdr>
                <w:top w:val="none" w:sz="0" w:space="0" w:color="auto"/>
                <w:left w:val="none" w:sz="0" w:space="0" w:color="auto"/>
                <w:bottom w:val="none" w:sz="0" w:space="0" w:color="auto"/>
                <w:right w:val="none" w:sz="0" w:space="0" w:color="auto"/>
              </w:divBdr>
            </w:div>
            <w:div w:id="1301958893">
              <w:marLeft w:val="0"/>
              <w:marRight w:val="0"/>
              <w:marTop w:val="0"/>
              <w:marBottom w:val="0"/>
              <w:divBdr>
                <w:top w:val="none" w:sz="0" w:space="0" w:color="auto"/>
                <w:left w:val="none" w:sz="0" w:space="0" w:color="auto"/>
                <w:bottom w:val="none" w:sz="0" w:space="0" w:color="auto"/>
                <w:right w:val="none" w:sz="0" w:space="0" w:color="auto"/>
              </w:divBdr>
            </w:div>
            <w:div w:id="1775633796">
              <w:marLeft w:val="0"/>
              <w:marRight w:val="0"/>
              <w:marTop w:val="0"/>
              <w:marBottom w:val="0"/>
              <w:divBdr>
                <w:top w:val="none" w:sz="0" w:space="0" w:color="auto"/>
                <w:left w:val="none" w:sz="0" w:space="0" w:color="auto"/>
                <w:bottom w:val="none" w:sz="0" w:space="0" w:color="auto"/>
                <w:right w:val="none" w:sz="0" w:space="0" w:color="auto"/>
              </w:divBdr>
            </w:div>
            <w:div w:id="18907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4774">
      <w:bodyDiv w:val="1"/>
      <w:marLeft w:val="0"/>
      <w:marRight w:val="0"/>
      <w:marTop w:val="0"/>
      <w:marBottom w:val="0"/>
      <w:divBdr>
        <w:top w:val="none" w:sz="0" w:space="0" w:color="auto"/>
        <w:left w:val="none" w:sz="0" w:space="0" w:color="auto"/>
        <w:bottom w:val="none" w:sz="0" w:space="0" w:color="auto"/>
        <w:right w:val="none" w:sz="0" w:space="0" w:color="auto"/>
      </w:divBdr>
      <w:divsChild>
        <w:div w:id="549416113">
          <w:marLeft w:val="0"/>
          <w:marRight w:val="0"/>
          <w:marTop w:val="0"/>
          <w:marBottom w:val="0"/>
          <w:divBdr>
            <w:top w:val="none" w:sz="0" w:space="0" w:color="auto"/>
            <w:left w:val="none" w:sz="0" w:space="0" w:color="auto"/>
            <w:bottom w:val="none" w:sz="0" w:space="0" w:color="auto"/>
            <w:right w:val="none" w:sz="0" w:space="0" w:color="auto"/>
          </w:divBdr>
          <w:divsChild>
            <w:div w:id="415713052">
              <w:marLeft w:val="0"/>
              <w:marRight w:val="0"/>
              <w:marTop w:val="0"/>
              <w:marBottom w:val="0"/>
              <w:divBdr>
                <w:top w:val="none" w:sz="0" w:space="0" w:color="auto"/>
                <w:left w:val="none" w:sz="0" w:space="0" w:color="auto"/>
                <w:bottom w:val="none" w:sz="0" w:space="0" w:color="auto"/>
                <w:right w:val="none" w:sz="0" w:space="0" w:color="auto"/>
              </w:divBdr>
            </w:div>
            <w:div w:id="576289462">
              <w:marLeft w:val="0"/>
              <w:marRight w:val="0"/>
              <w:marTop w:val="0"/>
              <w:marBottom w:val="0"/>
              <w:divBdr>
                <w:top w:val="none" w:sz="0" w:space="0" w:color="auto"/>
                <w:left w:val="none" w:sz="0" w:space="0" w:color="auto"/>
                <w:bottom w:val="none" w:sz="0" w:space="0" w:color="auto"/>
                <w:right w:val="none" w:sz="0" w:space="0" w:color="auto"/>
              </w:divBdr>
            </w:div>
            <w:div w:id="647128339">
              <w:marLeft w:val="0"/>
              <w:marRight w:val="0"/>
              <w:marTop w:val="0"/>
              <w:marBottom w:val="0"/>
              <w:divBdr>
                <w:top w:val="none" w:sz="0" w:space="0" w:color="auto"/>
                <w:left w:val="none" w:sz="0" w:space="0" w:color="auto"/>
                <w:bottom w:val="none" w:sz="0" w:space="0" w:color="auto"/>
                <w:right w:val="none" w:sz="0" w:space="0" w:color="auto"/>
              </w:divBdr>
            </w:div>
            <w:div w:id="651101545">
              <w:marLeft w:val="0"/>
              <w:marRight w:val="0"/>
              <w:marTop w:val="0"/>
              <w:marBottom w:val="0"/>
              <w:divBdr>
                <w:top w:val="none" w:sz="0" w:space="0" w:color="auto"/>
                <w:left w:val="none" w:sz="0" w:space="0" w:color="auto"/>
                <w:bottom w:val="none" w:sz="0" w:space="0" w:color="auto"/>
                <w:right w:val="none" w:sz="0" w:space="0" w:color="auto"/>
              </w:divBdr>
            </w:div>
            <w:div w:id="885873531">
              <w:marLeft w:val="0"/>
              <w:marRight w:val="0"/>
              <w:marTop w:val="0"/>
              <w:marBottom w:val="0"/>
              <w:divBdr>
                <w:top w:val="none" w:sz="0" w:space="0" w:color="auto"/>
                <w:left w:val="none" w:sz="0" w:space="0" w:color="auto"/>
                <w:bottom w:val="none" w:sz="0" w:space="0" w:color="auto"/>
                <w:right w:val="none" w:sz="0" w:space="0" w:color="auto"/>
              </w:divBdr>
            </w:div>
            <w:div w:id="9891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4526">
      <w:bodyDiv w:val="1"/>
      <w:marLeft w:val="0"/>
      <w:marRight w:val="0"/>
      <w:marTop w:val="0"/>
      <w:marBottom w:val="0"/>
      <w:divBdr>
        <w:top w:val="none" w:sz="0" w:space="0" w:color="auto"/>
        <w:left w:val="none" w:sz="0" w:space="0" w:color="auto"/>
        <w:bottom w:val="none" w:sz="0" w:space="0" w:color="auto"/>
        <w:right w:val="none" w:sz="0" w:space="0" w:color="auto"/>
      </w:divBdr>
    </w:div>
    <w:div w:id="1634479574">
      <w:bodyDiv w:val="1"/>
      <w:marLeft w:val="0"/>
      <w:marRight w:val="0"/>
      <w:marTop w:val="0"/>
      <w:marBottom w:val="0"/>
      <w:divBdr>
        <w:top w:val="none" w:sz="0" w:space="0" w:color="auto"/>
        <w:left w:val="none" w:sz="0" w:space="0" w:color="auto"/>
        <w:bottom w:val="none" w:sz="0" w:space="0" w:color="auto"/>
        <w:right w:val="none" w:sz="0" w:space="0" w:color="auto"/>
      </w:divBdr>
    </w:div>
    <w:div w:id="1734691400">
      <w:bodyDiv w:val="1"/>
      <w:marLeft w:val="0"/>
      <w:marRight w:val="0"/>
      <w:marTop w:val="0"/>
      <w:marBottom w:val="0"/>
      <w:divBdr>
        <w:top w:val="none" w:sz="0" w:space="0" w:color="auto"/>
        <w:left w:val="none" w:sz="0" w:space="0" w:color="auto"/>
        <w:bottom w:val="none" w:sz="0" w:space="0" w:color="auto"/>
        <w:right w:val="none" w:sz="0" w:space="0" w:color="auto"/>
      </w:divBdr>
      <w:divsChild>
        <w:div w:id="1602685535">
          <w:marLeft w:val="0"/>
          <w:marRight w:val="0"/>
          <w:marTop w:val="0"/>
          <w:marBottom w:val="0"/>
          <w:divBdr>
            <w:top w:val="none" w:sz="0" w:space="0" w:color="auto"/>
            <w:left w:val="none" w:sz="0" w:space="0" w:color="auto"/>
            <w:bottom w:val="none" w:sz="0" w:space="0" w:color="auto"/>
            <w:right w:val="none" w:sz="0" w:space="0" w:color="auto"/>
          </w:divBdr>
        </w:div>
      </w:divsChild>
    </w:div>
    <w:div w:id="1799571372">
      <w:bodyDiv w:val="1"/>
      <w:marLeft w:val="0"/>
      <w:marRight w:val="0"/>
      <w:marTop w:val="0"/>
      <w:marBottom w:val="0"/>
      <w:divBdr>
        <w:top w:val="none" w:sz="0" w:space="0" w:color="auto"/>
        <w:left w:val="none" w:sz="0" w:space="0" w:color="auto"/>
        <w:bottom w:val="none" w:sz="0" w:space="0" w:color="auto"/>
        <w:right w:val="none" w:sz="0" w:space="0" w:color="auto"/>
      </w:divBdr>
    </w:div>
    <w:div w:id="1954818823">
      <w:bodyDiv w:val="1"/>
      <w:marLeft w:val="0"/>
      <w:marRight w:val="0"/>
      <w:marTop w:val="0"/>
      <w:marBottom w:val="0"/>
      <w:divBdr>
        <w:top w:val="none" w:sz="0" w:space="0" w:color="auto"/>
        <w:left w:val="none" w:sz="0" w:space="0" w:color="auto"/>
        <w:bottom w:val="none" w:sz="0" w:space="0" w:color="auto"/>
        <w:right w:val="none" w:sz="0" w:space="0" w:color="auto"/>
      </w:divBdr>
    </w:div>
    <w:div w:id="2098399105">
      <w:bodyDiv w:val="1"/>
      <w:marLeft w:val="0"/>
      <w:marRight w:val="0"/>
      <w:marTop w:val="0"/>
      <w:marBottom w:val="0"/>
      <w:divBdr>
        <w:top w:val="none" w:sz="0" w:space="0" w:color="auto"/>
        <w:left w:val="none" w:sz="0" w:space="0" w:color="auto"/>
        <w:bottom w:val="none" w:sz="0" w:space="0" w:color="auto"/>
        <w:right w:val="none" w:sz="0" w:space="0" w:color="auto"/>
      </w:divBdr>
      <w:divsChild>
        <w:div w:id="873149717">
          <w:marLeft w:val="0"/>
          <w:marRight w:val="0"/>
          <w:marTop w:val="0"/>
          <w:marBottom w:val="0"/>
          <w:divBdr>
            <w:top w:val="none" w:sz="0" w:space="0" w:color="auto"/>
            <w:left w:val="none" w:sz="0" w:space="0" w:color="auto"/>
            <w:bottom w:val="none" w:sz="0" w:space="0" w:color="auto"/>
            <w:right w:val="none" w:sz="0" w:space="0" w:color="auto"/>
          </w:divBdr>
          <w:divsChild>
            <w:div w:id="125006367">
              <w:marLeft w:val="0"/>
              <w:marRight w:val="0"/>
              <w:marTop w:val="0"/>
              <w:marBottom w:val="0"/>
              <w:divBdr>
                <w:top w:val="none" w:sz="0" w:space="0" w:color="auto"/>
                <w:left w:val="none" w:sz="0" w:space="0" w:color="auto"/>
                <w:bottom w:val="none" w:sz="0" w:space="0" w:color="auto"/>
                <w:right w:val="none" w:sz="0" w:space="0" w:color="auto"/>
              </w:divBdr>
            </w:div>
            <w:div w:id="11110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828">
      <w:bodyDiv w:val="1"/>
      <w:marLeft w:val="0"/>
      <w:marRight w:val="0"/>
      <w:marTop w:val="0"/>
      <w:marBottom w:val="0"/>
      <w:divBdr>
        <w:top w:val="none" w:sz="0" w:space="0" w:color="auto"/>
        <w:left w:val="none" w:sz="0" w:space="0" w:color="auto"/>
        <w:bottom w:val="none" w:sz="0" w:space="0" w:color="auto"/>
        <w:right w:val="none" w:sz="0" w:space="0" w:color="auto"/>
      </w:divBdr>
      <w:divsChild>
        <w:div w:id="133833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hwfire1.sharepoint.com/sites/ProcurementSite/Lists/Procurement%20Stage%201/NewForm.aspx?Source=https%3A%2F%2Fhwfire1.sharepoint.com%2Fsites%2FProcurementSite%2FLists%2FProcurement%2520Stage%25201%2FAllItems.aspx&amp;ContentTypeId=0x0100C419B5B755123148A3BE1CD7AC106136&amp;id=%2Fsites%2FProcurementSite%2FLists%2FProcurement%20Stage%20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gbr01.safelinks.protection.outlook.com/?url=https%3A%2F%2Fwww.ukfrs.com%2Fcore-code-ethics&amp;data=05%7C01%7CASzlachta%40hwfire.org.uk%7Cdafe988c5529479cdff008da859fa53c%7C09c53cc0fd994f8cbc79935df9539402%7C0%7C0%7C637969217955683062%7CUnknown%7CTWFpbGZsb3d8eyJWIjoiMC4wLjAwMDAiLCJQIjoiV2luMzIiLCJBTiI6Ik1haWwiLCJXVCI6Mn0%3D%7C3000%7C%7C%7C&amp;sdata=M7JY9X5UNnE53x%2BuhjZP4iJNZo8n6xPfvoHgKem1peA%3D&amp;reserved=0" TargetMode="External"/><Relationship Id="rId17" Type="http://schemas.openxmlformats.org/officeDocument/2006/relationships/hyperlink" Target="https://hwfire1.sharepoint.com/sites/ProcurementSite/Procurement%20Documents/Forms/AllItems.aspx?id=%2Fsites%2FProcurementSite%2FProcurement%20Documents%2FSteps%20For%20Procurement%20v1%2E2%2Epdf&amp;parent=%2Fsites%2FProcurementSite%2FProcurement%20Documents" TargetMode="External"/><Relationship Id="rId2" Type="http://schemas.openxmlformats.org/officeDocument/2006/relationships/customXml" Target="../customXml/item2.xml"/><Relationship Id="rId16" Type="http://schemas.openxmlformats.org/officeDocument/2006/relationships/hyperlink" Target="https://hwfire1.sharepoint.com/sites/ProcurementSite/" TargetMode="External"/><Relationship Id="rId20" Type="http://schemas.openxmlformats.org/officeDocument/2006/relationships/hyperlink" Target="https://hwfire1.sharepoint.com/sites/ProcurementSi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wfire1.sharepoint.com/sites/SPIManagementSite/D%20%20Personnel/Forms/AllItem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ocurement@hwfir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restandards.org/standards/approved/safeguarding-fsd-pre0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A8F000F91047B5514683E94D962A" ma:contentTypeVersion="1" ma:contentTypeDescription="Create a new document." ma:contentTypeScope="" ma:versionID="efa9c9ef631614e9036bae1a7fdd94b7">
  <xsd:schema xmlns:xsd="http://www.w3.org/2001/XMLSchema" xmlns:xs="http://www.w3.org/2001/XMLSchema" xmlns:p="http://schemas.microsoft.com/office/2006/metadata/properties" xmlns:ns2="489eaf11-7e91-4926-9661-f360504c0162" xmlns:ns3="0bd8d358-7c79-41be-ae33-88be7c9b5823" targetNamespace="http://schemas.microsoft.com/office/2006/metadata/properties" ma:root="true" ma:fieldsID="2a01ac88af2598a1a448423a328b95a9" ns2:_="" ns3:_="">
    <xsd:import namespace="489eaf11-7e91-4926-9661-f360504c0162"/>
    <xsd:import namespace="0bd8d358-7c79-41be-ae33-88be7c9b5823"/>
    <xsd:element name="properties">
      <xsd:complexType>
        <xsd:sequence>
          <xsd:element name="documentManagement">
            <xsd:complexType>
              <xsd:all>
                <xsd:element ref="ns2:Websio_x0020_Document_x0020_Preview"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af11-7e91-4926-9661-f360504c0162" elementFormDefault="qualified">
    <xsd:import namespace="http://schemas.microsoft.com/office/2006/documentManagement/types"/>
    <xsd:import namespace="http://schemas.microsoft.com/office/infopath/2007/PartnerControls"/>
    <xsd:element name="Websio_x0020_Document_x0020_Preview" ma:index="8" nillable="true" ma:displayName="Websio Document Preview" ma:hidden="true" ma:internalName="Websio_x0020_Document_x0020_Preview">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8d358-7c79-41be-ae33-88be7c9b5823" elementFormDefault="qualified">
    <xsd:import namespace="http://schemas.microsoft.com/office/2006/documentManagement/types"/>
    <xsd:import namespace="http://schemas.microsoft.com/office/infopath/2007/PartnerControls"/>
    <xsd:element name="sortorder" ma:index="9" nillable="true" ma:displayName="sortorder" ma:internalName="sort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ebsio_x0020_Document_x0020_Preview xmlns="489eaf11-7e91-4926-9661-f360504c0162">/sites/hwfirenet/spi/Toolbox/_layouts/WebsioPreviewField/preview.aspx?ID=640b0863-d21c-43ed-93a7-c6f4359f943b&amp;WebID=e63f3534-71ea-4236-8b4a-639b87e2fbd9&amp;SiteID=69b2e266-767d-4f10-b61b-d8e6dd433874</Websio_x0020_Document_x0020_Preview>
    <sortorder xmlns="0bd8d358-7c79-41be-ae33-88be7c9b58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14191-041D-44A9-A265-FB9823918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af11-7e91-4926-9661-f360504c0162"/>
    <ds:schemaRef ds:uri="0bd8d358-7c79-41be-ae33-88be7c9b5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E9A8C-44CE-41DD-9EAC-F539A0B31482}">
  <ds:schemaRefs>
    <ds:schemaRef ds:uri="489eaf11-7e91-4926-9661-f360504c0162"/>
    <ds:schemaRef ds:uri="http://schemas.microsoft.com/office/2006/metadata/properties"/>
    <ds:schemaRef ds:uri="http://purl.org/dc/terms/"/>
    <ds:schemaRef ds:uri="0bd8d358-7c79-41be-ae33-88be7c9b582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485DEE9-DE96-4F27-8855-C5FB709A07AB}">
  <ds:schemaRefs>
    <ds:schemaRef ds:uri="http://schemas.microsoft.com/sharepoint/v3/contenttype/forms"/>
  </ds:schemaRefs>
</ds:datastoreItem>
</file>

<file path=customXml/itemProps4.xml><?xml version="1.0" encoding="utf-8"?>
<ds:datastoreItem xmlns:ds="http://schemas.openxmlformats.org/officeDocument/2006/customXml" ds:itemID="{958A01C0-3785-40D1-8E65-757519D2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1368</Words>
  <Characters>9947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HWFRS</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Text2</dc:creator>
  <cp:lastModifiedBy>Ricco, Carly</cp:lastModifiedBy>
  <cp:revision>3</cp:revision>
  <cp:lastPrinted>2014-05-09T14:47:00Z</cp:lastPrinted>
  <dcterms:created xsi:type="dcterms:W3CDTF">2025-03-05T12:01:00Z</dcterms:created>
  <dcterms:modified xsi:type="dcterms:W3CDTF">2025-03-05T12:03:00Z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0x010100CFC5A8F000F91047B5514683E94D962A</vt:lpwstr>
  </property>
</Properties>
</file>